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both"/>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bidi w:val="0"/>
        <w:jc w:val="both"/>
        <w:rPr>
          <w:rFonts w:hint="default" w:ascii="黑体" w:hAnsi="黑体" w:eastAsia="黑体" w:cs="黑体"/>
          <w:sz w:val="32"/>
          <w:szCs w:val="32"/>
          <w:lang w:val="en-US" w:eastAsia="zh-CN"/>
        </w:rPr>
      </w:pPr>
    </w:p>
    <w:p>
      <w:pPr>
        <w:bidi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赤峰</w:t>
      </w:r>
      <w:r>
        <w:rPr>
          <w:rFonts w:hint="eastAsia" w:ascii="方正小标宋简体" w:hAnsi="方正小标宋简体" w:eastAsia="方正小标宋简体" w:cs="方正小标宋简体"/>
          <w:sz w:val="44"/>
          <w:szCs w:val="44"/>
        </w:rPr>
        <w:t>市政府采购代理机构管理办法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left="0" w:right="0" w:firstLine="0"/>
        <w:jc w:val="center"/>
        <w:textAlignment w:val="auto"/>
        <w:rPr>
          <w:rFonts w:hint="eastAsia" w:ascii="黑体" w:hAnsi="黑体" w:eastAsia="黑体" w:cs="黑体"/>
          <w:b w:val="0"/>
          <w:bCs/>
          <w:i w:val="0"/>
          <w:caps w:val="0"/>
          <w:color w:val="auto"/>
          <w:spacing w:val="0"/>
          <w:sz w:val="32"/>
          <w:szCs w:val="32"/>
        </w:rPr>
      </w:pPr>
      <w:r>
        <w:rPr>
          <w:rStyle w:val="7"/>
          <w:rFonts w:hint="eastAsia" w:ascii="黑体" w:hAnsi="黑体" w:eastAsia="黑体" w:cs="黑体"/>
          <w:b w:val="0"/>
          <w:bCs/>
          <w:i w:val="0"/>
          <w:caps w:val="0"/>
          <w:color w:val="auto"/>
          <w:spacing w:val="0"/>
          <w:sz w:val="32"/>
          <w:szCs w:val="32"/>
          <w:shd w:val="clear" w:color="auto" w:fill="FFFFFF"/>
        </w:rPr>
        <w:t>第一章 总</w:t>
      </w:r>
      <w:r>
        <w:rPr>
          <w:rStyle w:val="7"/>
          <w:rFonts w:hint="eastAsia" w:ascii="黑体" w:hAnsi="黑体" w:eastAsia="黑体" w:cs="黑体"/>
          <w:b w:val="0"/>
          <w:bCs/>
          <w:i w:val="0"/>
          <w:caps w:val="0"/>
          <w:color w:val="auto"/>
          <w:spacing w:val="0"/>
          <w:sz w:val="32"/>
          <w:szCs w:val="32"/>
          <w:shd w:val="clear" w:color="auto" w:fill="FFFFFF"/>
          <w:lang w:val="en-US" w:eastAsia="zh-CN"/>
        </w:rPr>
        <w:t xml:space="preserve"> </w:t>
      </w:r>
      <w:r>
        <w:rPr>
          <w:rStyle w:val="7"/>
          <w:rFonts w:hint="eastAsia" w:ascii="黑体" w:hAnsi="黑体" w:eastAsia="黑体" w:cs="黑体"/>
          <w:b w:val="0"/>
          <w:bCs/>
          <w:i w:val="0"/>
          <w:caps w:val="0"/>
          <w:color w:val="auto"/>
          <w:spacing w:val="0"/>
          <w:sz w:val="32"/>
          <w:szCs w:val="32"/>
          <w:shd w:val="clear" w:color="auto" w:fill="FFFFFF"/>
        </w:rPr>
        <w:t>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left="0" w:right="0" w:firstLine="0"/>
        <w:jc w:val="both"/>
        <w:textAlignment w:val="auto"/>
        <w:rPr>
          <w:rFonts w:hint="eastAsia" w:ascii="仿宋_GB2312" w:hAnsi="仿宋_GB2312" w:eastAsia="仿宋_GB2312" w:cs="仿宋_GB2312"/>
          <w:b w:val="0"/>
          <w:bCs/>
          <w:i w:val="0"/>
          <w:caps w:val="0"/>
          <w:color w:val="auto"/>
          <w:spacing w:val="0"/>
          <w:sz w:val="32"/>
          <w:szCs w:val="32"/>
        </w:rPr>
      </w:pPr>
      <w:r>
        <w:rPr>
          <w:rStyle w:val="7"/>
          <w:rFonts w:hint="eastAsia" w:ascii="仿宋_GB2312" w:hAnsi="仿宋_GB2312" w:eastAsia="仿宋_GB2312" w:cs="仿宋_GB2312"/>
          <w:b w:val="0"/>
          <w:bCs/>
          <w:i w:val="0"/>
          <w:caps w:val="0"/>
          <w:color w:val="auto"/>
          <w:spacing w:val="0"/>
          <w:sz w:val="32"/>
          <w:szCs w:val="32"/>
          <w:shd w:val="clear" w:color="auto" w:fill="FFFFFF"/>
        </w:rPr>
        <w:t>　　第一条</w:t>
      </w:r>
      <w:r>
        <w:rPr>
          <w:rFonts w:hint="eastAsia" w:ascii="仿宋_GB2312" w:hAnsi="仿宋_GB2312" w:eastAsia="仿宋_GB2312" w:cs="仿宋_GB2312"/>
          <w:b w:val="0"/>
          <w:bCs/>
          <w:i w:val="0"/>
          <w:caps w:val="0"/>
          <w:color w:val="auto"/>
          <w:spacing w:val="0"/>
          <w:sz w:val="32"/>
          <w:szCs w:val="32"/>
          <w:shd w:val="clear" w:color="auto" w:fill="FFFFFF"/>
        </w:rPr>
        <w:t> </w:t>
      </w:r>
      <w:r>
        <w:rPr>
          <w:rFonts w:hint="eastAsia" w:ascii="仿宋_GB2312" w:hAnsi="仿宋_GB2312" w:eastAsia="仿宋_GB2312" w:cs="仿宋_GB2312"/>
          <w:b w:val="0"/>
          <w:bCs/>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b w:val="0"/>
          <w:bCs/>
          <w:i w:val="0"/>
          <w:caps w:val="0"/>
          <w:color w:val="auto"/>
          <w:spacing w:val="0"/>
          <w:sz w:val="32"/>
          <w:szCs w:val="32"/>
          <w:shd w:val="clear" w:color="auto" w:fill="FFFFFF"/>
        </w:rPr>
        <w:t>为加强政府采购代理机构监督管理，</w:t>
      </w:r>
      <w:r>
        <w:rPr>
          <w:rFonts w:hint="eastAsia" w:ascii="仿宋_GB2312" w:hAnsi="仿宋_GB2312" w:eastAsia="仿宋_GB2312" w:cs="仿宋_GB2312"/>
          <w:b w:val="0"/>
          <w:bCs/>
          <w:i w:val="0"/>
          <w:caps w:val="0"/>
          <w:color w:val="auto"/>
          <w:spacing w:val="0"/>
          <w:sz w:val="32"/>
          <w:szCs w:val="32"/>
          <w:shd w:val="clear" w:color="auto" w:fill="FFFFFF"/>
          <w:lang w:eastAsia="zh-CN"/>
        </w:rPr>
        <w:t>规范政府采购代理机构从业行为，</w:t>
      </w:r>
      <w:r>
        <w:rPr>
          <w:rFonts w:hint="eastAsia" w:ascii="仿宋_GB2312" w:hAnsi="仿宋_GB2312" w:eastAsia="仿宋_GB2312" w:cs="仿宋_GB2312"/>
          <w:b w:val="0"/>
          <w:bCs/>
          <w:i w:val="0"/>
          <w:caps w:val="0"/>
          <w:color w:val="auto"/>
          <w:spacing w:val="0"/>
          <w:sz w:val="32"/>
          <w:szCs w:val="32"/>
          <w:shd w:val="clear" w:color="auto" w:fill="FFFFFF"/>
        </w:rPr>
        <w:t>依据《中华人民共和国政府采购法》《中华人民共和国政府采购法实施条例》</w:t>
      </w:r>
      <w:r>
        <w:rPr>
          <w:rFonts w:hint="eastAsia" w:ascii="仿宋_GB2312" w:hAnsi="仿宋_GB2312" w:eastAsia="仿宋_GB2312" w:cs="仿宋_GB2312"/>
          <w:b w:val="0"/>
          <w:bCs/>
          <w:i w:val="0"/>
          <w:caps w:val="0"/>
          <w:color w:val="auto"/>
          <w:spacing w:val="0"/>
          <w:sz w:val="32"/>
          <w:szCs w:val="32"/>
          <w:u w:val="none"/>
          <w:shd w:val="clear" w:color="auto" w:fill="FFFFFF"/>
        </w:rPr>
        <w:t>《政府采购代理机构管理暂行办法》（财库〔2018〕2号）</w:t>
      </w:r>
      <w:r>
        <w:rPr>
          <w:rFonts w:hint="eastAsia" w:ascii="仿宋_GB2312" w:hAnsi="仿宋_GB2312" w:eastAsia="仿宋_GB2312" w:cs="仿宋_GB2312"/>
          <w:b w:val="0"/>
          <w:bCs/>
          <w:i w:val="0"/>
          <w:caps w:val="0"/>
          <w:color w:val="auto"/>
          <w:spacing w:val="0"/>
          <w:sz w:val="32"/>
          <w:szCs w:val="32"/>
          <w:shd w:val="clear" w:color="auto" w:fill="FFFFFF"/>
        </w:rPr>
        <w:t>等法律法规及相关制度，结合实际</w:t>
      </w:r>
      <w:r>
        <w:rPr>
          <w:rFonts w:hint="eastAsia" w:ascii="仿宋_GB2312" w:hAnsi="仿宋_GB2312" w:eastAsia="仿宋_GB2312" w:cs="仿宋_GB2312"/>
          <w:b w:val="0"/>
          <w:bCs/>
          <w:i w:val="0"/>
          <w:caps w:val="0"/>
          <w:color w:val="auto"/>
          <w:spacing w:val="0"/>
          <w:sz w:val="32"/>
          <w:szCs w:val="32"/>
          <w:shd w:val="clear" w:color="auto" w:fill="FFFFFF"/>
          <w:lang w:eastAsia="zh-CN"/>
        </w:rPr>
        <w:t>，</w:t>
      </w:r>
      <w:r>
        <w:rPr>
          <w:rFonts w:hint="eastAsia" w:ascii="仿宋_GB2312" w:hAnsi="仿宋_GB2312" w:eastAsia="仿宋_GB2312" w:cs="仿宋_GB2312"/>
          <w:b w:val="0"/>
          <w:bCs/>
          <w:i w:val="0"/>
          <w:caps w:val="0"/>
          <w:color w:val="auto"/>
          <w:spacing w:val="0"/>
          <w:sz w:val="32"/>
          <w:szCs w:val="32"/>
          <w:shd w:val="clear" w:color="auto" w:fill="FFFFFF"/>
        </w:rPr>
        <w:t>制定本办法。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left="0" w:right="0" w:firstLine="0"/>
        <w:jc w:val="both"/>
        <w:textAlignment w:val="auto"/>
        <w:rPr>
          <w:rFonts w:hint="eastAsia" w:ascii="仿宋_GB2312" w:hAnsi="仿宋_GB2312" w:eastAsia="仿宋_GB2312" w:cs="仿宋_GB2312"/>
          <w:b w:val="0"/>
          <w:bCs/>
          <w:i w:val="0"/>
          <w:caps w:val="0"/>
          <w:color w:val="auto"/>
          <w:spacing w:val="0"/>
          <w:sz w:val="32"/>
          <w:szCs w:val="32"/>
        </w:rPr>
      </w:pPr>
      <w:r>
        <w:rPr>
          <w:rStyle w:val="7"/>
          <w:rFonts w:hint="eastAsia" w:ascii="仿宋_GB2312" w:hAnsi="仿宋_GB2312" w:eastAsia="仿宋_GB2312" w:cs="仿宋_GB2312"/>
          <w:b w:val="0"/>
          <w:bCs/>
          <w:i w:val="0"/>
          <w:caps w:val="0"/>
          <w:color w:val="auto"/>
          <w:spacing w:val="0"/>
          <w:sz w:val="32"/>
          <w:szCs w:val="32"/>
          <w:shd w:val="clear" w:color="auto" w:fill="FFFFFF"/>
        </w:rPr>
        <w:t>　　第二条</w:t>
      </w:r>
      <w:r>
        <w:rPr>
          <w:rFonts w:hint="eastAsia" w:ascii="仿宋_GB2312" w:hAnsi="仿宋_GB2312" w:eastAsia="仿宋_GB2312" w:cs="仿宋_GB2312"/>
          <w:b w:val="0"/>
          <w:bCs/>
          <w:i w:val="0"/>
          <w:caps w:val="0"/>
          <w:color w:val="auto"/>
          <w:spacing w:val="0"/>
          <w:sz w:val="32"/>
          <w:szCs w:val="32"/>
          <w:shd w:val="clear" w:color="auto" w:fill="FFFFFF"/>
        </w:rPr>
        <w:t> </w:t>
      </w:r>
      <w:r>
        <w:rPr>
          <w:rFonts w:hint="eastAsia" w:ascii="仿宋_GB2312" w:hAnsi="仿宋_GB2312" w:eastAsia="仿宋_GB2312" w:cs="仿宋_GB2312"/>
          <w:b w:val="0"/>
          <w:bCs/>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b w:val="0"/>
          <w:bCs/>
          <w:i w:val="0"/>
          <w:caps w:val="0"/>
          <w:color w:val="auto"/>
          <w:spacing w:val="0"/>
          <w:sz w:val="32"/>
          <w:szCs w:val="32"/>
          <w:shd w:val="clear" w:color="auto" w:fill="FFFFFF"/>
        </w:rPr>
        <w:t>本办法所称政府采购代理机构（以下简称代理机构），是指</w:t>
      </w:r>
      <w:r>
        <w:rPr>
          <w:rFonts w:hint="eastAsia" w:ascii="仿宋_GB2312" w:hAnsi="仿宋_GB2312" w:eastAsia="仿宋_GB2312" w:cs="仿宋_GB2312"/>
          <w:b w:val="0"/>
          <w:bCs/>
          <w:i w:val="0"/>
          <w:caps w:val="0"/>
          <w:color w:val="auto"/>
          <w:spacing w:val="0"/>
          <w:sz w:val="32"/>
          <w:szCs w:val="32"/>
          <w:shd w:val="clear" w:color="auto" w:fill="FFFFFF"/>
          <w:lang w:eastAsia="zh-CN"/>
        </w:rPr>
        <w:t>政府</w:t>
      </w:r>
      <w:r>
        <w:rPr>
          <w:rFonts w:hint="eastAsia" w:ascii="仿宋_GB2312" w:hAnsi="仿宋_GB2312" w:eastAsia="仿宋_GB2312" w:cs="仿宋_GB2312"/>
          <w:b w:val="0"/>
          <w:bCs/>
          <w:i w:val="0"/>
          <w:caps w:val="0"/>
          <w:color w:val="auto"/>
          <w:spacing w:val="0"/>
          <w:sz w:val="32"/>
          <w:szCs w:val="32"/>
          <w:shd w:val="clear" w:color="auto" w:fill="FFFFFF"/>
        </w:rPr>
        <w:t>集中采购机构以外、在</w:t>
      </w:r>
      <w:r>
        <w:rPr>
          <w:rFonts w:hint="eastAsia" w:ascii="仿宋_GB2312" w:hAnsi="仿宋_GB2312" w:eastAsia="仿宋_GB2312" w:cs="仿宋_GB2312"/>
          <w:b w:val="0"/>
          <w:bCs/>
          <w:i w:val="0"/>
          <w:caps w:val="0"/>
          <w:color w:val="auto"/>
          <w:spacing w:val="0"/>
          <w:sz w:val="32"/>
          <w:szCs w:val="32"/>
          <w:shd w:val="clear" w:color="auto" w:fill="FFFFFF"/>
          <w:lang w:eastAsia="zh-CN"/>
        </w:rPr>
        <w:t>赤峰</w:t>
      </w:r>
      <w:r>
        <w:rPr>
          <w:rFonts w:hint="eastAsia" w:ascii="仿宋_GB2312" w:hAnsi="仿宋_GB2312" w:eastAsia="仿宋_GB2312" w:cs="仿宋_GB2312"/>
          <w:b w:val="0"/>
          <w:bCs/>
          <w:i w:val="0"/>
          <w:caps w:val="0"/>
          <w:color w:val="auto"/>
          <w:spacing w:val="0"/>
          <w:sz w:val="32"/>
          <w:szCs w:val="32"/>
          <w:shd w:val="clear" w:color="auto" w:fill="FFFFFF"/>
        </w:rPr>
        <w:t>市从事政府采购代理业务的</w:t>
      </w:r>
      <w:r>
        <w:rPr>
          <w:rFonts w:hint="eastAsia" w:ascii="仿宋_GB2312" w:hAnsi="仿宋_GB2312" w:eastAsia="仿宋_GB2312" w:cs="仿宋_GB2312"/>
          <w:b w:val="0"/>
          <w:bCs/>
          <w:i w:val="0"/>
          <w:caps w:val="0"/>
          <w:color w:val="auto"/>
          <w:spacing w:val="0"/>
          <w:sz w:val="32"/>
          <w:szCs w:val="32"/>
          <w:shd w:val="clear" w:color="auto" w:fill="FFFFFF"/>
          <w:lang w:eastAsia="zh-CN"/>
        </w:rPr>
        <w:t>社会代理机构</w:t>
      </w:r>
      <w:r>
        <w:rPr>
          <w:rFonts w:hint="eastAsia" w:ascii="仿宋_GB2312" w:hAnsi="仿宋_GB2312" w:eastAsia="仿宋_GB2312" w:cs="仿宋_GB2312"/>
          <w:b w:val="0"/>
          <w:bCs/>
          <w:i w:val="0"/>
          <w:caps w:val="0"/>
          <w:color w:val="auto"/>
          <w:spacing w:val="0"/>
          <w:sz w:val="32"/>
          <w:szCs w:val="32"/>
          <w:shd w:val="clear" w:color="auto"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left="0" w:right="0" w:firstLine="0"/>
        <w:jc w:val="both"/>
        <w:textAlignment w:val="auto"/>
        <w:rPr>
          <w:rFonts w:hint="eastAsia" w:ascii="仿宋_GB2312" w:hAnsi="仿宋_GB2312" w:eastAsia="仿宋_GB2312" w:cs="仿宋_GB2312"/>
          <w:b w:val="0"/>
          <w:bCs/>
          <w:i w:val="0"/>
          <w:caps w:val="0"/>
          <w:color w:val="auto"/>
          <w:spacing w:val="0"/>
          <w:sz w:val="32"/>
          <w:szCs w:val="32"/>
        </w:rPr>
      </w:pPr>
      <w:r>
        <w:rPr>
          <w:rFonts w:hint="eastAsia" w:ascii="仿宋_GB2312" w:hAnsi="仿宋_GB2312" w:eastAsia="仿宋_GB2312" w:cs="仿宋_GB2312"/>
          <w:b w:val="0"/>
          <w:bCs/>
          <w:i w:val="0"/>
          <w:caps w:val="0"/>
          <w:color w:val="auto"/>
          <w:spacing w:val="0"/>
          <w:sz w:val="32"/>
          <w:szCs w:val="32"/>
          <w:shd w:val="clear" w:color="auto" w:fill="FFFFFF"/>
        </w:rPr>
        <w:t>　</w:t>
      </w:r>
      <w:r>
        <w:rPr>
          <w:rStyle w:val="7"/>
          <w:rFonts w:hint="eastAsia" w:ascii="仿宋_GB2312" w:hAnsi="仿宋_GB2312" w:eastAsia="仿宋_GB2312" w:cs="仿宋_GB2312"/>
          <w:b w:val="0"/>
          <w:bCs/>
          <w:i w:val="0"/>
          <w:caps w:val="0"/>
          <w:color w:val="auto"/>
          <w:spacing w:val="0"/>
          <w:sz w:val="32"/>
          <w:szCs w:val="32"/>
          <w:shd w:val="clear" w:color="auto" w:fill="FFFFFF"/>
        </w:rPr>
        <w:t>　第三条</w:t>
      </w:r>
      <w:r>
        <w:rPr>
          <w:rFonts w:hint="eastAsia" w:ascii="仿宋_GB2312" w:hAnsi="仿宋_GB2312" w:eastAsia="仿宋_GB2312" w:cs="仿宋_GB2312"/>
          <w:b w:val="0"/>
          <w:bCs/>
          <w:i w:val="0"/>
          <w:caps w:val="0"/>
          <w:color w:val="auto"/>
          <w:spacing w:val="0"/>
          <w:sz w:val="32"/>
          <w:szCs w:val="32"/>
          <w:shd w:val="clear" w:color="auto" w:fill="FFFFFF"/>
        </w:rPr>
        <w:t> </w:t>
      </w:r>
      <w:r>
        <w:rPr>
          <w:rFonts w:hint="eastAsia" w:ascii="仿宋_GB2312" w:hAnsi="仿宋_GB2312" w:eastAsia="仿宋_GB2312" w:cs="仿宋_GB2312"/>
          <w:b w:val="0"/>
          <w:bCs/>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b w:val="0"/>
          <w:bCs/>
          <w:i w:val="0"/>
          <w:caps w:val="0"/>
          <w:color w:val="auto"/>
          <w:spacing w:val="0"/>
          <w:sz w:val="32"/>
          <w:szCs w:val="32"/>
          <w:shd w:val="clear" w:color="auto" w:fill="FFFFFF"/>
        </w:rPr>
        <w:t>代理机构的</w:t>
      </w:r>
      <w:r>
        <w:rPr>
          <w:rFonts w:hint="eastAsia" w:ascii="仿宋_GB2312" w:hAnsi="仿宋_GB2312" w:eastAsia="仿宋_GB2312" w:cs="仿宋_GB2312"/>
          <w:b w:val="0"/>
          <w:bCs/>
          <w:i w:val="0"/>
          <w:caps w:val="0"/>
          <w:color w:val="auto"/>
          <w:spacing w:val="0"/>
          <w:sz w:val="32"/>
          <w:szCs w:val="32"/>
          <w:shd w:val="clear" w:color="auto" w:fill="FFFFFF"/>
          <w:lang w:eastAsia="zh-CN"/>
        </w:rPr>
        <w:t>名录管理、</w:t>
      </w:r>
      <w:r>
        <w:rPr>
          <w:rFonts w:hint="eastAsia" w:ascii="仿宋_GB2312" w:hAnsi="仿宋_GB2312" w:eastAsia="仿宋_GB2312" w:cs="仿宋_GB2312"/>
          <w:b w:val="0"/>
          <w:bCs/>
          <w:i w:val="0"/>
          <w:caps w:val="0"/>
          <w:color w:val="auto"/>
          <w:spacing w:val="0"/>
          <w:sz w:val="32"/>
          <w:szCs w:val="32"/>
          <w:shd w:val="clear" w:color="auto" w:fill="FFFFFF"/>
        </w:rPr>
        <w:t>从业管理、信用评价及监督检查适用本办法。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left="0" w:right="0" w:firstLine="640"/>
        <w:jc w:val="both"/>
        <w:textAlignment w:val="auto"/>
        <w:rPr>
          <w:rFonts w:hint="eastAsia" w:ascii="仿宋_GB2312" w:hAnsi="仿宋_GB2312" w:eastAsia="仿宋_GB2312" w:cs="仿宋_GB2312"/>
          <w:b w:val="0"/>
          <w:bCs/>
          <w:i w:val="0"/>
          <w:caps w:val="0"/>
          <w:color w:val="auto"/>
          <w:spacing w:val="0"/>
          <w:sz w:val="32"/>
          <w:szCs w:val="32"/>
          <w:shd w:val="clear" w:color="auto" w:fill="FFFFFF"/>
          <w:lang w:eastAsia="zh-CN"/>
        </w:rPr>
      </w:pPr>
      <w:r>
        <w:rPr>
          <w:rStyle w:val="7"/>
          <w:rFonts w:hint="eastAsia" w:ascii="仿宋_GB2312" w:hAnsi="仿宋_GB2312" w:eastAsia="仿宋_GB2312" w:cs="仿宋_GB2312"/>
          <w:b w:val="0"/>
          <w:bCs/>
          <w:i w:val="0"/>
          <w:caps w:val="0"/>
          <w:color w:val="auto"/>
          <w:spacing w:val="0"/>
          <w:sz w:val="32"/>
          <w:szCs w:val="32"/>
          <w:shd w:val="clear" w:color="auto" w:fill="FFFFFF"/>
        </w:rPr>
        <w:t>第四条</w:t>
      </w:r>
      <w:r>
        <w:rPr>
          <w:rFonts w:hint="eastAsia" w:ascii="仿宋_GB2312" w:hAnsi="仿宋_GB2312" w:eastAsia="仿宋_GB2312" w:cs="仿宋_GB2312"/>
          <w:b w:val="0"/>
          <w:bCs/>
          <w:i w:val="0"/>
          <w:caps w:val="0"/>
          <w:color w:val="auto"/>
          <w:spacing w:val="0"/>
          <w:sz w:val="32"/>
          <w:szCs w:val="32"/>
          <w:u w:val="none"/>
          <w:shd w:val="clear" w:color="auto" w:fill="FFFFFF"/>
        </w:rPr>
        <w:t> </w:t>
      </w:r>
      <w:r>
        <w:rPr>
          <w:rFonts w:hint="eastAsia" w:ascii="仿宋_GB2312" w:hAnsi="仿宋_GB2312" w:eastAsia="仿宋_GB2312" w:cs="仿宋_GB2312"/>
          <w:b w:val="0"/>
          <w:bCs/>
          <w:i w:val="0"/>
          <w:caps w:val="0"/>
          <w:color w:val="auto"/>
          <w:spacing w:val="0"/>
          <w:sz w:val="32"/>
          <w:szCs w:val="32"/>
          <w:u w:val="none"/>
          <w:shd w:val="clear" w:color="auto" w:fill="FFFFFF"/>
          <w:lang w:val="en-US" w:eastAsia="zh-CN"/>
        </w:rPr>
        <w:t xml:space="preserve"> </w:t>
      </w:r>
      <w:r>
        <w:rPr>
          <w:rFonts w:hint="eastAsia" w:ascii="仿宋_GB2312" w:hAnsi="仿宋_GB2312" w:eastAsia="仿宋_GB2312" w:cs="仿宋_GB2312"/>
          <w:b w:val="0"/>
          <w:bCs/>
          <w:i w:val="0"/>
          <w:caps w:val="0"/>
          <w:color w:val="auto"/>
          <w:spacing w:val="0"/>
          <w:sz w:val="32"/>
          <w:szCs w:val="32"/>
          <w:u w:val="none"/>
          <w:shd w:val="clear" w:color="auto" w:fill="FFFFFF"/>
          <w:lang w:eastAsia="zh-CN"/>
        </w:rPr>
        <w:t>市、旗县区</w:t>
      </w:r>
      <w:r>
        <w:rPr>
          <w:rFonts w:hint="eastAsia" w:ascii="仿宋_GB2312" w:hAnsi="仿宋_GB2312" w:eastAsia="仿宋_GB2312" w:cs="仿宋_GB2312"/>
          <w:b w:val="0"/>
          <w:bCs/>
          <w:i w:val="0"/>
          <w:caps w:val="0"/>
          <w:color w:val="auto"/>
          <w:spacing w:val="0"/>
          <w:sz w:val="32"/>
          <w:szCs w:val="32"/>
          <w:u w:val="none"/>
          <w:shd w:val="clear" w:color="auto" w:fill="FFFFFF"/>
        </w:rPr>
        <w:t>财政部门（以下简称财政部门）依法对代理机构从事政府采购代理业务进行监督</w:t>
      </w:r>
      <w:r>
        <w:rPr>
          <w:rFonts w:hint="eastAsia" w:ascii="仿宋_GB2312" w:hAnsi="仿宋_GB2312" w:eastAsia="仿宋_GB2312" w:cs="仿宋_GB2312"/>
          <w:b w:val="0"/>
          <w:bCs/>
          <w:i w:val="0"/>
          <w:caps w:val="0"/>
          <w:color w:val="auto"/>
          <w:spacing w:val="0"/>
          <w:sz w:val="32"/>
          <w:szCs w:val="32"/>
          <w:u w:val="none"/>
          <w:shd w:val="clear" w:color="auto" w:fill="FFFFFF"/>
          <w:lang w:eastAsia="zh-CN"/>
        </w:rPr>
        <w:t>评价</w:t>
      </w:r>
      <w:r>
        <w:rPr>
          <w:rFonts w:hint="eastAsia" w:ascii="仿宋_GB2312" w:hAnsi="仿宋_GB2312" w:eastAsia="仿宋_GB2312" w:cs="仿宋_GB2312"/>
          <w:b w:val="0"/>
          <w:bCs/>
          <w:i w:val="0"/>
          <w:caps w:val="0"/>
          <w:color w:val="auto"/>
          <w:spacing w:val="0"/>
          <w:sz w:val="32"/>
          <w:szCs w:val="32"/>
          <w:u w:val="none"/>
          <w:shd w:val="clear" w:color="auto" w:fill="FFFFFF"/>
        </w:rPr>
        <w:t>管理</w:t>
      </w:r>
      <w:r>
        <w:rPr>
          <w:rFonts w:hint="eastAsia" w:ascii="仿宋_GB2312" w:hAnsi="仿宋_GB2312" w:eastAsia="仿宋_GB2312" w:cs="仿宋_GB2312"/>
          <w:b w:val="0"/>
          <w:bCs/>
          <w:i w:val="0"/>
          <w:caps w:val="0"/>
          <w:color w:val="auto"/>
          <w:spacing w:val="0"/>
          <w:sz w:val="32"/>
          <w:szCs w:val="32"/>
          <w:u w:val="none"/>
          <w:shd w:val="clear" w:color="auto" w:fill="FFFFFF"/>
          <w:lang w:eastAsia="zh-CN"/>
        </w:rPr>
        <w:t>。</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right="0" w:rightChars="0"/>
        <w:jc w:val="center"/>
        <w:textAlignment w:val="auto"/>
        <w:rPr>
          <w:rStyle w:val="7"/>
          <w:rFonts w:hint="eastAsia" w:ascii="黑体" w:hAnsi="黑体" w:eastAsia="黑体" w:cs="黑体"/>
          <w:b w:val="0"/>
          <w:bCs/>
          <w:i w:val="0"/>
          <w:caps w:val="0"/>
          <w:color w:val="040404"/>
          <w:spacing w:val="0"/>
          <w:sz w:val="32"/>
          <w:szCs w:val="32"/>
          <w:shd w:val="clear" w:color="auto" w:fill="FFFFFF"/>
          <w:lang w:eastAsia="zh-CN"/>
        </w:rPr>
      </w:pPr>
      <w:r>
        <w:rPr>
          <w:rStyle w:val="7"/>
          <w:rFonts w:hint="eastAsia" w:ascii="黑体" w:hAnsi="黑体" w:eastAsia="黑体" w:cs="黑体"/>
          <w:b w:val="0"/>
          <w:bCs/>
          <w:i w:val="0"/>
          <w:caps w:val="0"/>
          <w:color w:val="040404"/>
          <w:spacing w:val="0"/>
          <w:sz w:val="32"/>
          <w:szCs w:val="32"/>
          <w:shd w:val="clear" w:color="auto" w:fill="FFFFFF"/>
          <w:lang w:eastAsia="zh-CN"/>
        </w:rPr>
        <w:t>第二章</w:t>
      </w:r>
      <w:r>
        <w:rPr>
          <w:rStyle w:val="7"/>
          <w:rFonts w:hint="eastAsia" w:ascii="黑体" w:hAnsi="黑体" w:eastAsia="黑体" w:cs="黑体"/>
          <w:b w:val="0"/>
          <w:bCs/>
          <w:i w:val="0"/>
          <w:caps w:val="0"/>
          <w:color w:val="040404"/>
          <w:spacing w:val="0"/>
          <w:sz w:val="32"/>
          <w:szCs w:val="32"/>
          <w:shd w:val="clear" w:color="auto" w:fill="FFFFFF"/>
          <w:lang w:val="en-US" w:eastAsia="zh-CN"/>
        </w:rPr>
        <w:t xml:space="preserve"> </w:t>
      </w:r>
      <w:r>
        <w:rPr>
          <w:rStyle w:val="7"/>
          <w:rFonts w:hint="eastAsia" w:ascii="黑体" w:hAnsi="黑体" w:eastAsia="黑体" w:cs="黑体"/>
          <w:b w:val="0"/>
          <w:bCs/>
          <w:i w:val="0"/>
          <w:caps w:val="0"/>
          <w:color w:val="040404"/>
          <w:spacing w:val="0"/>
          <w:sz w:val="32"/>
          <w:szCs w:val="32"/>
          <w:shd w:val="clear" w:color="auto" w:fill="FFFFFF"/>
          <w:lang w:eastAsia="zh-CN"/>
        </w:rPr>
        <w:t>名录管理</w:t>
      </w:r>
    </w:p>
    <w:p>
      <w:pPr>
        <w:keepNext w:val="0"/>
        <w:keepLines w:val="0"/>
        <w:pageBreakBefore w:val="0"/>
        <w:widowControl w:val="0"/>
        <w:numPr>
          <w:ilvl w:val="0"/>
          <w:numId w:val="0"/>
        </w:numPr>
        <w:kinsoku/>
        <w:wordWrap/>
        <w:overflowPunct/>
        <w:topLinePunct w:val="0"/>
        <w:autoSpaceDE/>
        <w:autoSpaceDN/>
        <w:bidi w:val="0"/>
        <w:adjustRightInd/>
        <w:snapToGrid/>
        <w:spacing w:before="210" w:after="210" w:line="572" w:lineRule="exact"/>
        <w:ind w:firstLine="640" w:firstLineChars="200"/>
        <w:jc w:val="both"/>
        <w:textAlignment w:val="auto"/>
        <w:rPr>
          <w:rFonts w:hint="eastAsia" w:ascii="仿宋_GB2312" w:hAnsi="仿宋_GB2312" w:eastAsia="仿宋_GB2312" w:cs="仿宋_GB2312"/>
          <w:b w:val="0"/>
          <w:bCs/>
          <w:sz w:val="32"/>
          <w:szCs w:val="32"/>
          <w:lang w:val="en-US" w:eastAsia="zh-CN"/>
        </w:rPr>
      </w:pPr>
      <w:r>
        <w:rPr>
          <w:rStyle w:val="7"/>
          <w:rFonts w:hint="eastAsia" w:ascii="仿宋_GB2312" w:hAnsi="仿宋_GB2312" w:eastAsia="仿宋_GB2312" w:cs="仿宋_GB2312"/>
          <w:b w:val="0"/>
          <w:bCs/>
          <w:i w:val="0"/>
          <w:caps w:val="0"/>
          <w:color w:val="040404"/>
          <w:spacing w:val="0"/>
          <w:sz w:val="32"/>
          <w:szCs w:val="32"/>
          <w:shd w:val="clear" w:color="auto" w:fill="FFFFFF"/>
          <w:lang w:eastAsia="zh-CN"/>
        </w:rPr>
        <w:t>第五条</w:t>
      </w:r>
      <w:r>
        <w:rPr>
          <w:rStyle w:val="7"/>
          <w:rFonts w:hint="eastAsia" w:ascii="仿宋_GB2312" w:hAnsi="仿宋_GB2312" w:eastAsia="仿宋_GB2312" w:cs="仿宋_GB2312"/>
          <w:b w:val="0"/>
          <w:bCs/>
          <w:i w:val="0"/>
          <w:caps w:val="0"/>
          <w:color w:val="040404"/>
          <w:spacing w:val="0"/>
          <w:sz w:val="32"/>
          <w:szCs w:val="32"/>
          <w:shd w:val="clear" w:color="auto" w:fill="FFFFFF"/>
          <w:lang w:val="en-US" w:eastAsia="zh-CN"/>
        </w:rPr>
        <w:t xml:space="preserve">  </w:t>
      </w:r>
      <w:r>
        <w:rPr>
          <w:rFonts w:hint="eastAsia" w:ascii="仿宋_GB2312" w:hAnsi="仿宋_GB2312" w:eastAsia="仿宋_GB2312" w:cs="仿宋_GB2312"/>
          <w:b w:val="0"/>
          <w:bCs/>
          <w:i w:val="0"/>
          <w:caps w:val="0"/>
          <w:color w:val="000000"/>
          <w:spacing w:val="0"/>
          <w:kern w:val="0"/>
          <w:sz w:val="32"/>
          <w:szCs w:val="32"/>
          <w:u w:val="none"/>
          <w:shd w:val="clear" w:color="auto" w:fill="FFFFFF"/>
          <w:lang w:val="en-US" w:eastAsia="zh-CN" w:bidi="ar"/>
        </w:rPr>
        <w:t>代理机构实行名录登记管理，</w:t>
      </w:r>
      <w:r>
        <w:rPr>
          <w:rFonts w:hint="eastAsia" w:ascii="仿宋_GB2312" w:hAnsi="仿宋_GB2312" w:eastAsia="仿宋_GB2312" w:cs="仿宋_GB2312"/>
          <w:b w:val="0"/>
          <w:bCs/>
          <w:sz w:val="32"/>
          <w:szCs w:val="32"/>
          <w:lang w:val="en-US" w:eastAsia="zh-CN"/>
        </w:rPr>
        <w:t>代理机构在“内蒙古自治区政府采购网-云平台”进行实名注册，并承诺对信息真实性负责。经内蒙古自治区财政厅审核备案入库后，按设定区域代理政府采购业务。</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72" w:lineRule="exact"/>
        <w:ind w:left="0" w:right="0" w:firstLine="640" w:firstLineChars="200"/>
        <w:jc w:val="left"/>
        <w:textAlignment w:val="auto"/>
        <w:rPr>
          <w:rFonts w:hint="eastAsia" w:ascii="仿宋_GB2312" w:hAnsi="仿宋_GB2312" w:eastAsia="仿宋_GB2312" w:cs="仿宋_GB2312"/>
          <w:i w:val="0"/>
          <w:caps w:val="0"/>
          <w:color w:val="000000"/>
          <w:spacing w:val="0"/>
          <w:sz w:val="32"/>
          <w:szCs w:val="32"/>
          <w:u w:val="none"/>
        </w:rPr>
      </w:pPr>
      <w:r>
        <w:rPr>
          <w:rFonts w:hint="eastAsia" w:ascii="仿宋_GB2312" w:hAnsi="仿宋_GB2312" w:eastAsia="仿宋_GB2312" w:cs="仿宋_GB2312"/>
          <w:i w:val="0"/>
          <w:caps w:val="0"/>
          <w:color w:val="000000"/>
          <w:spacing w:val="0"/>
          <w:kern w:val="0"/>
          <w:sz w:val="32"/>
          <w:szCs w:val="32"/>
          <w:u w:val="none"/>
          <w:shd w:val="clear" w:color="auto" w:fill="FFFFFF"/>
          <w:lang w:val="en-US" w:eastAsia="zh-CN" w:bidi="ar"/>
        </w:rPr>
        <w:t> 第六条  代理机构</w:t>
      </w:r>
      <w:r>
        <w:rPr>
          <w:rFonts w:hint="eastAsia" w:ascii="仿宋_GB2312" w:hAnsi="仿宋_GB2312" w:eastAsia="仿宋_GB2312" w:cs="仿宋_GB2312"/>
          <w:b w:val="0"/>
          <w:bCs/>
          <w:sz w:val="32"/>
          <w:szCs w:val="32"/>
          <w:lang w:val="en-US" w:eastAsia="zh-CN"/>
        </w:rPr>
        <w:t>实名注册需</w:t>
      </w:r>
      <w:r>
        <w:rPr>
          <w:rFonts w:hint="eastAsia" w:ascii="仿宋_GB2312" w:hAnsi="仿宋_GB2312" w:eastAsia="仿宋_GB2312" w:cs="仿宋_GB2312"/>
          <w:i w:val="0"/>
          <w:caps w:val="0"/>
          <w:color w:val="000000"/>
          <w:spacing w:val="0"/>
          <w:kern w:val="0"/>
          <w:sz w:val="32"/>
          <w:szCs w:val="32"/>
          <w:u w:val="none"/>
          <w:shd w:val="clear" w:color="auto" w:fill="FFFFFF"/>
          <w:lang w:val="en-US" w:eastAsia="zh-CN" w:bidi="ar"/>
        </w:rPr>
        <w:t>填报以下信息：    </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72" w:lineRule="exact"/>
        <w:ind w:left="0" w:right="0" w:firstLine="0"/>
        <w:jc w:val="left"/>
        <w:textAlignment w:val="auto"/>
        <w:rPr>
          <w:rFonts w:hint="eastAsia" w:ascii="仿宋_GB2312" w:hAnsi="仿宋_GB2312" w:eastAsia="仿宋_GB2312" w:cs="仿宋_GB2312"/>
          <w:i w:val="0"/>
          <w:caps w:val="0"/>
          <w:color w:val="000000"/>
          <w:spacing w:val="0"/>
          <w:sz w:val="32"/>
          <w:szCs w:val="32"/>
          <w:u w:val="none"/>
        </w:rPr>
      </w:pPr>
      <w:r>
        <w:rPr>
          <w:rFonts w:hint="eastAsia" w:ascii="仿宋_GB2312" w:hAnsi="仿宋_GB2312" w:eastAsia="仿宋_GB2312" w:cs="仿宋_GB2312"/>
          <w:i w:val="0"/>
          <w:caps w:val="0"/>
          <w:color w:val="000000"/>
          <w:spacing w:val="0"/>
          <w:kern w:val="0"/>
          <w:sz w:val="32"/>
          <w:szCs w:val="32"/>
          <w:u w:val="none"/>
          <w:shd w:val="clear" w:color="auto" w:fill="FFFFFF"/>
          <w:lang w:val="en-US" w:eastAsia="zh-CN" w:bidi="ar"/>
        </w:rPr>
        <w:t>　　（一） 代理机构名称、统一社会信用代码、办公场所地址、联系电话等机构信息；    </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72" w:lineRule="exact"/>
        <w:ind w:left="0" w:right="0" w:firstLine="0"/>
        <w:jc w:val="left"/>
        <w:textAlignment w:val="auto"/>
        <w:rPr>
          <w:rFonts w:hint="eastAsia" w:ascii="仿宋_GB2312" w:hAnsi="仿宋_GB2312" w:eastAsia="仿宋_GB2312" w:cs="仿宋_GB2312"/>
          <w:i w:val="0"/>
          <w:caps w:val="0"/>
          <w:color w:val="000000"/>
          <w:spacing w:val="0"/>
          <w:sz w:val="32"/>
          <w:szCs w:val="32"/>
          <w:u w:val="none"/>
        </w:rPr>
      </w:pPr>
      <w:r>
        <w:rPr>
          <w:rFonts w:hint="eastAsia" w:ascii="仿宋_GB2312" w:hAnsi="仿宋_GB2312" w:eastAsia="仿宋_GB2312" w:cs="仿宋_GB2312"/>
          <w:i w:val="0"/>
          <w:caps w:val="0"/>
          <w:color w:val="000000"/>
          <w:spacing w:val="0"/>
          <w:kern w:val="0"/>
          <w:sz w:val="32"/>
          <w:szCs w:val="32"/>
          <w:u w:val="none"/>
          <w:shd w:val="clear" w:color="auto" w:fill="FFFFFF"/>
          <w:lang w:val="en-US" w:eastAsia="zh-CN" w:bidi="ar"/>
        </w:rPr>
        <w:t>　　（二） 法定代表人及专职从业人员有效身份证明等个人信息；    </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72" w:lineRule="exact"/>
        <w:ind w:left="0" w:right="0" w:firstLine="0"/>
        <w:jc w:val="left"/>
        <w:textAlignment w:val="auto"/>
        <w:rPr>
          <w:rFonts w:hint="eastAsia" w:ascii="仿宋_GB2312" w:hAnsi="仿宋_GB2312" w:eastAsia="仿宋_GB2312" w:cs="仿宋_GB2312"/>
          <w:i w:val="0"/>
          <w:caps w:val="0"/>
          <w:color w:val="000000"/>
          <w:spacing w:val="0"/>
          <w:sz w:val="32"/>
          <w:szCs w:val="32"/>
          <w:u w:val="none"/>
        </w:rPr>
      </w:pPr>
      <w:r>
        <w:rPr>
          <w:rFonts w:hint="eastAsia" w:ascii="仿宋_GB2312" w:hAnsi="仿宋_GB2312" w:eastAsia="仿宋_GB2312" w:cs="仿宋_GB2312"/>
          <w:i w:val="0"/>
          <w:caps w:val="0"/>
          <w:color w:val="000000"/>
          <w:spacing w:val="0"/>
          <w:kern w:val="0"/>
          <w:sz w:val="32"/>
          <w:szCs w:val="32"/>
          <w:u w:val="none"/>
          <w:shd w:val="clear" w:color="auto" w:fill="FFFFFF"/>
          <w:lang w:val="en-US" w:eastAsia="zh-CN" w:bidi="ar"/>
        </w:rPr>
        <w:t>　　（三） 内部监督管理制度；    </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72" w:lineRule="exact"/>
        <w:ind w:left="0" w:right="0" w:firstLine="0"/>
        <w:jc w:val="left"/>
        <w:textAlignment w:val="auto"/>
        <w:rPr>
          <w:rFonts w:hint="eastAsia" w:ascii="仿宋_GB2312" w:hAnsi="仿宋_GB2312" w:eastAsia="仿宋_GB2312" w:cs="仿宋_GB2312"/>
          <w:i w:val="0"/>
          <w:caps w:val="0"/>
          <w:color w:val="000000"/>
          <w:spacing w:val="0"/>
          <w:sz w:val="32"/>
          <w:szCs w:val="32"/>
          <w:u w:val="none"/>
        </w:rPr>
      </w:pPr>
      <w:r>
        <w:rPr>
          <w:rFonts w:hint="eastAsia" w:ascii="仿宋_GB2312" w:hAnsi="仿宋_GB2312" w:eastAsia="仿宋_GB2312" w:cs="仿宋_GB2312"/>
          <w:i w:val="0"/>
          <w:caps w:val="0"/>
          <w:color w:val="000000"/>
          <w:spacing w:val="0"/>
          <w:kern w:val="0"/>
          <w:sz w:val="32"/>
          <w:szCs w:val="32"/>
          <w:u w:val="none"/>
          <w:shd w:val="clear" w:color="auto" w:fill="FFFFFF"/>
          <w:lang w:val="en-US" w:eastAsia="zh-CN" w:bidi="ar"/>
        </w:rPr>
        <w:t>　　（四） 在自有场所组织评审工作的，应当提供评审场所地址、监控设备设施情况；    </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72" w:lineRule="exact"/>
        <w:ind w:left="0" w:right="0" w:firstLine="0"/>
        <w:jc w:val="left"/>
        <w:textAlignment w:val="auto"/>
        <w:rPr>
          <w:rFonts w:hint="eastAsia" w:ascii="仿宋_GB2312" w:hAnsi="仿宋_GB2312" w:eastAsia="仿宋_GB2312" w:cs="仿宋_GB2312"/>
          <w:i w:val="0"/>
          <w:caps w:val="0"/>
          <w:color w:val="000000"/>
          <w:spacing w:val="0"/>
          <w:sz w:val="32"/>
          <w:szCs w:val="32"/>
          <w:u w:val="none"/>
        </w:rPr>
      </w:pPr>
      <w:r>
        <w:rPr>
          <w:rFonts w:hint="eastAsia" w:ascii="仿宋_GB2312" w:hAnsi="仿宋_GB2312" w:eastAsia="仿宋_GB2312" w:cs="仿宋_GB2312"/>
          <w:i w:val="0"/>
          <w:caps w:val="0"/>
          <w:color w:val="000000"/>
          <w:spacing w:val="0"/>
          <w:kern w:val="0"/>
          <w:sz w:val="32"/>
          <w:szCs w:val="32"/>
          <w:u w:val="none"/>
          <w:shd w:val="clear" w:color="auto" w:fill="FFFFFF"/>
          <w:lang w:val="en-US" w:eastAsia="zh-CN" w:bidi="ar"/>
        </w:rPr>
        <w:t>　　（五） 内蒙古自治区财政厅要求提供的其他材料。    </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72" w:lineRule="exact"/>
        <w:ind w:left="0" w:right="0" w:firstLine="0"/>
        <w:jc w:val="left"/>
        <w:textAlignment w:val="auto"/>
        <w:rPr>
          <w:rStyle w:val="7"/>
          <w:rFonts w:hint="eastAsia" w:ascii="仿宋_GB2312" w:hAnsi="仿宋_GB2312" w:eastAsia="仿宋_GB2312" w:cs="仿宋_GB2312"/>
          <w:b w:val="0"/>
          <w:bCs/>
          <w:i w:val="0"/>
          <w:caps w:val="0"/>
          <w:color w:val="040404"/>
          <w:spacing w:val="0"/>
          <w:sz w:val="32"/>
          <w:szCs w:val="32"/>
          <w:shd w:val="clear" w:color="auto" w:fill="FFFFFF"/>
        </w:rPr>
      </w:pPr>
      <w:r>
        <w:rPr>
          <w:rFonts w:hint="eastAsia" w:ascii="仿宋_GB2312" w:hAnsi="仿宋_GB2312" w:eastAsia="仿宋_GB2312" w:cs="仿宋_GB2312"/>
          <w:i w:val="0"/>
          <w:caps w:val="0"/>
          <w:color w:val="000000"/>
          <w:spacing w:val="0"/>
          <w:kern w:val="0"/>
          <w:sz w:val="32"/>
          <w:szCs w:val="32"/>
          <w:u w:val="none"/>
          <w:shd w:val="clear" w:color="auto" w:fill="FFFFFF"/>
          <w:lang w:val="en-US" w:eastAsia="zh-CN" w:bidi="ar"/>
        </w:rPr>
        <w:t>　　第七条  登记信息发生变更的，代理机构应当在信息变更之日起10个工作日内自行更新。    </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right="0" w:rightChars="0"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i w:val="0"/>
          <w:caps w:val="0"/>
          <w:color w:val="040404"/>
          <w:spacing w:val="0"/>
          <w:sz w:val="32"/>
          <w:szCs w:val="32"/>
          <w:shd w:val="clear" w:color="auto" w:fill="FFFFFF"/>
          <w:lang w:eastAsia="zh-CN"/>
        </w:rPr>
        <w:t>第八条</w:t>
      </w:r>
      <w:r>
        <w:rPr>
          <w:rFonts w:hint="eastAsia" w:ascii="仿宋_GB2312" w:hAnsi="仿宋_GB2312" w:eastAsia="仿宋_GB2312" w:cs="仿宋_GB2312"/>
          <w:b w:val="0"/>
          <w:bCs/>
          <w:i w:val="0"/>
          <w:caps w:val="0"/>
          <w:color w:val="040404"/>
          <w:spacing w:val="0"/>
          <w:sz w:val="32"/>
          <w:szCs w:val="32"/>
          <w:shd w:val="clear" w:color="auto" w:fill="FFFFFF"/>
          <w:lang w:val="en-US" w:eastAsia="zh-CN"/>
        </w:rPr>
        <w:t xml:space="preserve">  </w:t>
      </w:r>
      <w:r>
        <w:rPr>
          <w:rFonts w:hint="eastAsia" w:ascii="仿宋_GB2312" w:hAnsi="仿宋_GB2312" w:eastAsia="仿宋_GB2312" w:cs="仿宋_GB2312"/>
          <w:b w:val="0"/>
          <w:bCs/>
          <w:i w:val="0"/>
          <w:caps w:val="0"/>
          <w:color w:val="040404"/>
          <w:spacing w:val="0"/>
          <w:sz w:val="32"/>
          <w:szCs w:val="32"/>
          <w:shd w:val="clear" w:color="auto" w:fill="FFFFFF"/>
        </w:rPr>
        <w:t>代理机构</w:t>
      </w:r>
      <w:r>
        <w:rPr>
          <w:rFonts w:hint="eastAsia" w:ascii="仿宋_GB2312" w:hAnsi="仿宋_GB2312" w:eastAsia="仿宋_GB2312" w:cs="仿宋_GB2312"/>
          <w:b w:val="0"/>
          <w:bCs/>
          <w:i w:val="0"/>
          <w:caps w:val="0"/>
          <w:color w:val="040404"/>
          <w:spacing w:val="0"/>
          <w:sz w:val="32"/>
          <w:szCs w:val="32"/>
          <w:shd w:val="clear" w:color="auto" w:fill="FFFFFF"/>
          <w:lang w:eastAsia="zh-CN"/>
        </w:rPr>
        <w:t>注销时</w:t>
      </w:r>
      <w:r>
        <w:rPr>
          <w:rFonts w:hint="eastAsia" w:ascii="仿宋_GB2312" w:hAnsi="仿宋_GB2312" w:eastAsia="仿宋_GB2312" w:cs="仿宋_GB2312"/>
          <w:b w:val="0"/>
          <w:bCs/>
          <w:i w:val="0"/>
          <w:caps w:val="0"/>
          <w:color w:val="040404"/>
          <w:spacing w:val="0"/>
          <w:sz w:val="32"/>
          <w:szCs w:val="32"/>
          <w:shd w:val="clear" w:color="auto" w:fill="FFFFFF"/>
        </w:rPr>
        <w:t>，应当</w:t>
      </w:r>
      <w:r>
        <w:rPr>
          <w:rFonts w:hint="eastAsia" w:ascii="仿宋_GB2312" w:hAnsi="仿宋_GB2312" w:eastAsia="仿宋_GB2312" w:cs="仿宋_GB2312"/>
          <w:b w:val="0"/>
          <w:bCs/>
          <w:i w:val="0"/>
          <w:caps w:val="0"/>
          <w:color w:val="040404"/>
          <w:spacing w:val="0"/>
          <w:sz w:val="32"/>
          <w:szCs w:val="32"/>
          <w:shd w:val="clear" w:color="auto" w:fill="FFFFFF"/>
          <w:lang w:eastAsia="zh-CN"/>
        </w:rPr>
        <w:t>向相关采购人移交档案，及时</w:t>
      </w:r>
      <w:r>
        <w:rPr>
          <w:rFonts w:hint="eastAsia" w:ascii="仿宋_GB2312" w:hAnsi="仿宋_GB2312" w:eastAsia="仿宋_GB2312" w:cs="仿宋_GB2312"/>
          <w:b w:val="0"/>
          <w:bCs/>
          <w:i w:val="0"/>
          <w:caps w:val="0"/>
          <w:color w:val="040404"/>
          <w:spacing w:val="0"/>
          <w:sz w:val="32"/>
          <w:szCs w:val="32"/>
          <w:u w:val="none"/>
          <w:shd w:val="clear" w:color="auto" w:fill="FFFFFF"/>
        </w:rPr>
        <w:t>向</w:t>
      </w:r>
      <w:r>
        <w:rPr>
          <w:rFonts w:hint="eastAsia" w:ascii="仿宋_GB2312" w:hAnsi="仿宋_GB2312" w:eastAsia="仿宋_GB2312" w:cs="仿宋_GB2312"/>
          <w:b w:val="0"/>
          <w:bCs/>
          <w:i w:val="0"/>
          <w:caps w:val="0"/>
          <w:color w:val="040404"/>
          <w:spacing w:val="0"/>
          <w:sz w:val="32"/>
          <w:szCs w:val="32"/>
          <w:u w:val="none"/>
          <w:shd w:val="clear" w:color="auto" w:fill="FFFFFF"/>
          <w:lang w:eastAsia="zh-CN"/>
        </w:rPr>
        <w:t>内蒙古自治区财政厅</w:t>
      </w:r>
      <w:r>
        <w:rPr>
          <w:rFonts w:hint="eastAsia" w:ascii="仿宋_GB2312" w:hAnsi="仿宋_GB2312" w:eastAsia="仿宋_GB2312" w:cs="仿宋_GB2312"/>
          <w:b w:val="0"/>
          <w:bCs/>
          <w:i w:val="0"/>
          <w:caps w:val="0"/>
          <w:color w:val="040404"/>
          <w:spacing w:val="0"/>
          <w:sz w:val="32"/>
          <w:szCs w:val="32"/>
          <w:u w:val="none"/>
          <w:shd w:val="clear" w:color="auto" w:fill="FFFFFF"/>
        </w:rPr>
        <w:t>办理从业名录注销手续。</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right="0" w:rightChars="0" w:firstLine="640" w:firstLineChars="200"/>
        <w:jc w:val="center"/>
        <w:textAlignment w:val="auto"/>
        <w:rPr>
          <w:rFonts w:hint="default"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 xml:space="preserve">第三章 </w:t>
      </w:r>
      <w:r>
        <w:rPr>
          <w:rFonts w:hint="eastAsia" w:ascii="黑体" w:hAnsi="黑体" w:eastAsia="黑体" w:cs="黑体"/>
          <w:b w:val="0"/>
          <w:bCs/>
          <w:i w:val="0"/>
          <w:caps w:val="0"/>
          <w:color w:val="040404"/>
          <w:spacing w:val="0"/>
          <w:sz w:val="32"/>
          <w:szCs w:val="32"/>
          <w:shd w:val="clear" w:color="auto" w:fill="FFFFFF"/>
          <w:lang w:val="en-US" w:eastAsia="zh-CN"/>
        </w:rPr>
        <w:t>从业管理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left="0" w:right="0" w:firstLine="640" w:firstLineChars="200"/>
        <w:jc w:val="both"/>
        <w:textAlignment w:val="auto"/>
        <w:rPr>
          <w:rFonts w:hint="eastAsia" w:ascii="仿宋_GB2312" w:hAnsi="仿宋_GB2312" w:eastAsia="仿宋_GB2312" w:cs="仿宋_GB2312"/>
          <w:b w:val="0"/>
          <w:bCs/>
          <w:i w:val="0"/>
          <w:caps w:val="0"/>
          <w:color w:val="040404"/>
          <w:spacing w:val="0"/>
          <w:sz w:val="32"/>
          <w:szCs w:val="32"/>
        </w:rPr>
      </w:pPr>
      <w:r>
        <w:rPr>
          <w:rStyle w:val="7"/>
          <w:rFonts w:hint="eastAsia" w:ascii="仿宋_GB2312" w:hAnsi="仿宋_GB2312" w:eastAsia="仿宋_GB2312" w:cs="仿宋_GB2312"/>
          <w:b w:val="0"/>
          <w:bCs/>
          <w:i w:val="0"/>
          <w:caps w:val="0"/>
          <w:color w:val="040404"/>
          <w:spacing w:val="0"/>
          <w:sz w:val="32"/>
          <w:szCs w:val="32"/>
          <w:shd w:val="clear" w:color="auto" w:fill="FFFFFF"/>
        </w:rPr>
        <w:t>第</w:t>
      </w:r>
      <w:r>
        <w:rPr>
          <w:rStyle w:val="7"/>
          <w:rFonts w:hint="eastAsia" w:ascii="仿宋_GB2312" w:hAnsi="仿宋_GB2312" w:eastAsia="仿宋_GB2312" w:cs="仿宋_GB2312"/>
          <w:b w:val="0"/>
          <w:bCs/>
          <w:i w:val="0"/>
          <w:caps w:val="0"/>
          <w:color w:val="040404"/>
          <w:spacing w:val="0"/>
          <w:sz w:val="32"/>
          <w:szCs w:val="32"/>
          <w:shd w:val="clear" w:color="auto" w:fill="FFFFFF"/>
          <w:lang w:eastAsia="zh-CN"/>
        </w:rPr>
        <w:t>九</w:t>
      </w:r>
      <w:r>
        <w:rPr>
          <w:rStyle w:val="7"/>
          <w:rFonts w:hint="eastAsia" w:ascii="仿宋_GB2312" w:hAnsi="仿宋_GB2312" w:eastAsia="仿宋_GB2312" w:cs="仿宋_GB2312"/>
          <w:b w:val="0"/>
          <w:bCs/>
          <w:i w:val="0"/>
          <w:caps w:val="0"/>
          <w:color w:val="040404"/>
          <w:spacing w:val="0"/>
          <w:sz w:val="32"/>
          <w:szCs w:val="32"/>
          <w:shd w:val="clear" w:color="auto" w:fill="FFFFFF"/>
        </w:rPr>
        <w:t>条</w:t>
      </w:r>
      <w:r>
        <w:rPr>
          <w:rFonts w:hint="eastAsia" w:ascii="仿宋_GB2312" w:hAnsi="仿宋_GB2312" w:eastAsia="仿宋_GB2312" w:cs="仿宋_GB2312"/>
          <w:b w:val="0"/>
          <w:bCs/>
          <w:i w:val="0"/>
          <w:caps w:val="0"/>
          <w:color w:val="040404"/>
          <w:spacing w:val="0"/>
          <w:sz w:val="32"/>
          <w:szCs w:val="32"/>
          <w:shd w:val="clear" w:color="auto" w:fill="FFFFFF"/>
        </w:rPr>
        <w:t> </w:t>
      </w:r>
      <w:r>
        <w:rPr>
          <w:rFonts w:hint="eastAsia" w:ascii="仿宋_GB2312" w:hAnsi="仿宋_GB2312" w:eastAsia="仿宋_GB2312" w:cs="仿宋_GB2312"/>
          <w:b w:val="0"/>
          <w:bCs/>
          <w:i w:val="0"/>
          <w:caps w:val="0"/>
          <w:color w:val="040404"/>
          <w:spacing w:val="0"/>
          <w:sz w:val="32"/>
          <w:szCs w:val="32"/>
          <w:shd w:val="clear" w:color="auto" w:fill="FFFFFF"/>
          <w:lang w:val="en-US" w:eastAsia="zh-CN"/>
        </w:rPr>
        <w:t xml:space="preserve"> </w:t>
      </w:r>
      <w:r>
        <w:rPr>
          <w:rFonts w:hint="eastAsia" w:ascii="仿宋_GB2312" w:hAnsi="仿宋_GB2312" w:eastAsia="仿宋_GB2312" w:cs="仿宋_GB2312"/>
          <w:b w:val="0"/>
          <w:bCs/>
          <w:i w:val="0"/>
          <w:caps w:val="0"/>
          <w:color w:val="040404"/>
          <w:spacing w:val="0"/>
          <w:sz w:val="32"/>
          <w:szCs w:val="32"/>
          <w:shd w:val="clear" w:color="auto" w:fill="FFFFFF"/>
        </w:rPr>
        <w:t>代理机构代理政府采购业务应当具备以下条件：</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right="0" w:firstLine="640" w:firstLineChars="200"/>
        <w:jc w:val="both"/>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具有独立承担民事责任的能力；</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left="0" w:leftChars="0" w:right="0" w:firstLine="640" w:firstLineChars="200"/>
        <w:jc w:val="both"/>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建立完善的政府采购内部监督管理制度；</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left="0" w:leftChars="0" w:right="0" w:firstLine="640" w:firstLineChars="200"/>
        <w:jc w:val="both"/>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拥有不少于5名熟悉政府采购法律法规、具备编制采购文件和组织采购活动等相应能力的专职从业人员；</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left="0" w:leftChars="0" w:right="0" w:firstLine="640" w:firstLineChars="200"/>
        <w:jc w:val="left"/>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具备独立办公场所和代理政府采购业务所必需的办公条件；</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right="0" w:rightChars="0" w:firstLine="640" w:firstLineChars="200"/>
        <w:jc w:val="both"/>
        <w:textAlignment w:val="auto"/>
        <w:rPr>
          <w:rFonts w:hint="eastAsia" w:ascii="仿宋_GB2312" w:hAnsi="仿宋_GB2312" w:eastAsia="仿宋_GB2312" w:cs="仿宋_GB2312"/>
          <w:b w:val="0"/>
          <w:bCs/>
          <w:i w:val="0"/>
          <w:caps w:val="0"/>
          <w:color w:val="040404"/>
          <w:spacing w:val="0"/>
          <w:sz w:val="32"/>
          <w:szCs w:val="32"/>
          <w:shd w:val="clear" w:color="auto" w:fill="FFFFFF"/>
          <w:lang w:eastAsia="zh-CN"/>
        </w:rPr>
      </w:pPr>
      <w:r>
        <w:rPr>
          <w:rFonts w:hint="eastAsia" w:ascii="仿宋_GB2312" w:hAnsi="仿宋_GB2312" w:eastAsia="仿宋_GB2312" w:cs="仿宋_GB2312"/>
          <w:b w:val="0"/>
          <w:bCs/>
          <w:i w:val="0"/>
          <w:caps w:val="0"/>
          <w:color w:val="040404"/>
          <w:spacing w:val="0"/>
          <w:sz w:val="32"/>
          <w:szCs w:val="32"/>
          <w:shd w:val="clear" w:color="auto" w:fill="FFFFFF"/>
          <w:lang w:val="en-US" w:eastAsia="zh-CN"/>
        </w:rPr>
        <w:t>第十条  采购人应当根据项目特点、代理机构专业领域和综合信用评价结果，从代理机构库中自主择优选择代理机构。</w:t>
      </w:r>
      <w:r>
        <w:rPr>
          <w:rFonts w:hint="eastAsia" w:ascii="仿宋_GB2312" w:hAnsi="仿宋_GB2312" w:eastAsia="仿宋_GB2312" w:cs="仿宋_GB2312"/>
          <w:b w:val="0"/>
          <w:bCs/>
          <w:i w:val="0"/>
          <w:caps w:val="0"/>
          <w:color w:val="040404"/>
          <w:spacing w:val="0"/>
          <w:sz w:val="32"/>
          <w:szCs w:val="32"/>
          <w:shd w:val="clear" w:color="auto" w:fill="FFFFFF"/>
          <w:lang w:eastAsia="zh-CN"/>
        </w:rPr>
        <w:t>任何单位和个人不得以摇号、抽签、遴选等方式干预采购人自行选择代理机构。</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right="0" w:rightChars="0" w:firstLine="640" w:firstLineChars="200"/>
        <w:jc w:val="both"/>
        <w:textAlignment w:val="auto"/>
        <w:rPr>
          <w:rFonts w:hint="eastAsia" w:ascii="仿宋_GB2312" w:hAnsi="仿宋_GB2312" w:eastAsia="仿宋_GB2312" w:cs="仿宋_GB2312"/>
          <w:b w:val="0"/>
          <w:bCs/>
          <w:i w:val="0"/>
          <w:caps w:val="0"/>
          <w:color w:val="040404"/>
          <w:spacing w:val="0"/>
          <w:sz w:val="32"/>
          <w:szCs w:val="32"/>
          <w:shd w:val="clear" w:color="auto" w:fill="FFFFFF"/>
          <w:lang w:val="en-US" w:eastAsia="zh-CN"/>
        </w:rPr>
      </w:pPr>
      <w:r>
        <w:rPr>
          <w:rFonts w:hint="eastAsia" w:ascii="仿宋_GB2312" w:hAnsi="仿宋_GB2312" w:eastAsia="仿宋_GB2312" w:cs="仿宋_GB2312"/>
          <w:b w:val="0"/>
          <w:bCs/>
          <w:i w:val="0"/>
          <w:caps w:val="0"/>
          <w:color w:val="040404"/>
          <w:spacing w:val="0"/>
          <w:sz w:val="32"/>
          <w:szCs w:val="32"/>
          <w:shd w:val="clear" w:color="auto" w:fill="FFFFFF"/>
          <w:lang w:val="en-US" w:eastAsia="zh-CN"/>
        </w:rPr>
        <w:t>第十一条  代理机构应当建立健全内部控制制度，形成相互监督、相互制约的工作运行机制；同时建立内部考核制度，定期考核工作人员的业务水平、工作实绩、职业道德等。</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right="0" w:rightChars="0" w:firstLine="640" w:firstLineChars="200"/>
        <w:jc w:val="both"/>
        <w:textAlignment w:val="auto"/>
        <w:rPr>
          <w:rFonts w:hint="eastAsia" w:ascii="仿宋_GB2312" w:hAnsi="仿宋_GB2312" w:eastAsia="仿宋_GB2312" w:cs="仿宋_GB2312"/>
          <w:b w:val="0"/>
          <w:bCs/>
          <w:i w:val="0"/>
          <w:caps w:val="0"/>
          <w:color w:val="040404"/>
          <w:spacing w:val="0"/>
          <w:sz w:val="32"/>
          <w:szCs w:val="32"/>
          <w:shd w:val="clear" w:color="auto" w:fill="FFFFFF"/>
          <w:lang w:val="en-US" w:eastAsia="zh-CN"/>
        </w:rPr>
      </w:pPr>
      <w:r>
        <w:rPr>
          <w:rFonts w:hint="eastAsia" w:ascii="仿宋_GB2312" w:hAnsi="仿宋_GB2312" w:eastAsia="仿宋_GB2312" w:cs="仿宋_GB2312"/>
          <w:b w:val="0"/>
          <w:bCs/>
          <w:i w:val="0"/>
          <w:caps w:val="0"/>
          <w:color w:val="040404"/>
          <w:spacing w:val="0"/>
          <w:sz w:val="32"/>
          <w:szCs w:val="32"/>
          <w:shd w:val="clear" w:color="auto" w:fill="FFFFFF"/>
          <w:lang w:val="en-US" w:eastAsia="zh-CN"/>
        </w:rPr>
        <w:t>第十二条  代理机构受采购人委托办理采购事宜，应当与采购人签订委托代理协议，明确采购代理范围、权限、期限、档案保存、代理费用收取方式及标准、协议解除及终止、违约责任等具体事项，约定双方权利义务，并严格按照委托代理协议进行政府采购活动。</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right="0" w:rightChars="0" w:firstLine="640" w:firstLineChars="200"/>
        <w:jc w:val="both"/>
        <w:textAlignment w:val="auto"/>
        <w:rPr>
          <w:rFonts w:hint="eastAsia" w:ascii="仿宋_GB2312" w:hAnsi="仿宋_GB2312" w:eastAsia="仿宋_GB2312" w:cs="仿宋_GB2312"/>
          <w:b w:val="0"/>
          <w:bCs/>
          <w:i w:val="0"/>
          <w:caps w:val="0"/>
          <w:color w:val="040404"/>
          <w:spacing w:val="0"/>
          <w:sz w:val="32"/>
          <w:szCs w:val="32"/>
          <w:shd w:val="clear" w:color="auto" w:fill="FFFFFF"/>
          <w:lang w:val="en-US" w:eastAsia="zh-CN"/>
        </w:rPr>
      </w:pPr>
      <w:r>
        <w:rPr>
          <w:rFonts w:hint="eastAsia" w:ascii="仿宋_GB2312" w:hAnsi="仿宋_GB2312" w:eastAsia="仿宋_GB2312" w:cs="仿宋_GB2312"/>
          <w:b w:val="0"/>
          <w:bCs/>
          <w:i w:val="0"/>
          <w:caps w:val="0"/>
          <w:color w:val="040404"/>
          <w:spacing w:val="0"/>
          <w:sz w:val="32"/>
          <w:szCs w:val="32"/>
          <w:shd w:val="clear" w:color="auto" w:fill="FFFFFF"/>
          <w:lang w:val="en-US" w:eastAsia="zh-CN"/>
        </w:rPr>
        <w:t>第十三条  全面落实自治区政府采购负面清单，除小额零星采购，不得通过入围方式设置备选库、名录库、资格库作为参与政府采购活动的资格条件；不得要求供应商在政府采购活动前进行不必要的登记、注册，或者要求设立分支机构；不得设置或者变相设置供应商规模、成立年限等门槛；不得通过不合理条件限定政府采购供应商、对内外资企业实行差别待遇或歧视待遇。</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right="0" w:rightChars="0" w:firstLine="640" w:firstLineChars="200"/>
        <w:jc w:val="both"/>
        <w:textAlignment w:val="auto"/>
        <w:rPr>
          <w:rFonts w:hint="eastAsia" w:ascii="仿宋_GB2312" w:hAnsi="仿宋_GB2312" w:eastAsia="仿宋_GB2312" w:cs="仿宋_GB2312"/>
          <w:b w:val="0"/>
          <w:bCs/>
          <w:i w:val="0"/>
          <w:caps w:val="0"/>
          <w:color w:val="040404"/>
          <w:spacing w:val="0"/>
          <w:sz w:val="32"/>
          <w:szCs w:val="32"/>
          <w:shd w:val="clear" w:color="auto" w:fill="FFFFFF"/>
          <w:lang w:val="en-US" w:eastAsia="zh-CN"/>
        </w:rPr>
      </w:pPr>
      <w:r>
        <w:rPr>
          <w:rFonts w:hint="eastAsia" w:ascii="仿宋_GB2312" w:hAnsi="仿宋_GB2312" w:eastAsia="仿宋_GB2312" w:cs="仿宋_GB2312"/>
          <w:b w:val="0"/>
          <w:bCs/>
          <w:i w:val="0"/>
          <w:caps w:val="0"/>
          <w:color w:val="040404"/>
          <w:spacing w:val="0"/>
          <w:sz w:val="32"/>
          <w:szCs w:val="32"/>
          <w:shd w:val="clear" w:color="auto" w:fill="FFFFFF"/>
          <w:lang w:val="en-US" w:eastAsia="zh-CN"/>
        </w:rPr>
        <w:t>第十四条  代理机构受采购人委托发布采购项目信息的，应严格按照《政府采购信息发布管理办法》（财政部令第101号）要求，认真做好信息发布工作，不得有虚假和误导性陈述，不得遗漏依法必须公开的事项。</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right="0" w:rightChars="0" w:firstLine="640" w:firstLineChars="200"/>
        <w:jc w:val="both"/>
        <w:textAlignment w:val="auto"/>
        <w:rPr>
          <w:rFonts w:hint="eastAsia" w:ascii="仿宋_GB2312" w:hAnsi="仿宋_GB2312" w:eastAsia="仿宋_GB2312" w:cs="仿宋_GB2312"/>
          <w:b w:val="0"/>
          <w:bCs/>
          <w:i w:val="0"/>
          <w:caps w:val="0"/>
          <w:color w:val="040404"/>
          <w:spacing w:val="0"/>
          <w:sz w:val="32"/>
          <w:szCs w:val="32"/>
          <w:shd w:val="clear" w:color="auto" w:fill="FFFFFF"/>
          <w:lang w:val="en-US" w:eastAsia="zh-CN"/>
        </w:rPr>
      </w:pPr>
      <w:r>
        <w:rPr>
          <w:rFonts w:hint="eastAsia" w:ascii="仿宋_GB2312" w:hAnsi="仿宋_GB2312" w:eastAsia="仿宋_GB2312" w:cs="仿宋_GB2312"/>
          <w:b w:val="0"/>
          <w:bCs/>
          <w:i w:val="0"/>
          <w:caps w:val="0"/>
          <w:color w:val="040404"/>
          <w:spacing w:val="0"/>
          <w:sz w:val="32"/>
          <w:szCs w:val="32"/>
          <w:shd w:val="clear" w:color="auto" w:fill="FFFFFF"/>
          <w:lang w:val="en-US" w:eastAsia="zh-CN"/>
        </w:rPr>
        <w:t>第十五条  采购代理机构按照采购公告规定免费提供采购文件。</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right="0" w:rightChars="0" w:firstLine="640" w:firstLineChars="200"/>
        <w:jc w:val="both"/>
        <w:textAlignment w:val="auto"/>
        <w:rPr>
          <w:rFonts w:hint="eastAsia" w:ascii="仿宋_GB2312" w:hAnsi="仿宋_GB2312" w:eastAsia="仿宋_GB2312" w:cs="仿宋_GB2312"/>
          <w:b w:val="0"/>
          <w:bCs/>
          <w:i w:val="0"/>
          <w:caps w:val="0"/>
          <w:color w:val="040404"/>
          <w:spacing w:val="0"/>
          <w:sz w:val="32"/>
          <w:szCs w:val="32"/>
          <w:shd w:val="clear" w:color="auto" w:fill="FFFFFF"/>
          <w:lang w:val="en-US" w:eastAsia="zh-CN"/>
        </w:rPr>
      </w:pPr>
      <w:r>
        <w:rPr>
          <w:rFonts w:hint="eastAsia" w:ascii="仿宋_GB2312" w:hAnsi="仿宋_GB2312" w:eastAsia="仿宋_GB2312" w:cs="仿宋_GB2312"/>
          <w:b w:val="0"/>
          <w:bCs/>
          <w:i w:val="0"/>
          <w:caps w:val="0"/>
          <w:color w:val="040404"/>
          <w:spacing w:val="0"/>
          <w:sz w:val="32"/>
          <w:szCs w:val="32"/>
          <w:shd w:val="clear" w:color="auto" w:fill="FFFFFF"/>
          <w:lang w:val="en-US" w:eastAsia="zh-CN"/>
        </w:rPr>
        <w:t>第十六条  对已发出的采购文件进行必要澄清或者修改的，应当在“内蒙古自治区政府采购网”发布公告，并在规定时效内通知所有文件接收人。</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right="0" w:rightChars="0" w:firstLine="640" w:firstLineChars="200"/>
        <w:jc w:val="both"/>
        <w:textAlignment w:val="auto"/>
        <w:rPr>
          <w:rFonts w:hint="default" w:ascii="仿宋_GB2312" w:hAnsi="仿宋_GB2312" w:eastAsia="仿宋_GB2312" w:cs="仿宋_GB2312"/>
          <w:b w:val="0"/>
          <w:bCs/>
          <w:i w:val="0"/>
          <w:caps w:val="0"/>
          <w:color w:val="040404"/>
          <w:spacing w:val="0"/>
          <w:sz w:val="32"/>
          <w:szCs w:val="32"/>
          <w:shd w:val="clear" w:color="auto" w:fill="FFFFFF"/>
          <w:lang w:val="en-US" w:eastAsia="zh-CN"/>
        </w:rPr>
      </w:pPr>
      <w:r>
        <w:rPr>
          <w:rFonts w:hint="eastAsia" w:ascii="仿宋_GB2312" w:hAnsi="仿宋_GB2312" w:eastAsia="仿宋_GB2312" w:cs="仿宋_GB2312"/>
          <w:b w:val="0"/>
          <w:bCs/>
          <w:i w:val="0"/>
          <w:caps w:val="0"/>
          <w:color w:val="040404"/>
          <w:spacing w:val="0"/>
          <w:sz w:val="32"/>
          <w:szCs w:val="32"/>
          <w:shd w:val="clear" w:color="auto" w:fill="FFFFFF"/>
          <w:lang w:eastAsia="zh-CN"/>
        </w:rPr>
        <w:t>第十七条</w:t>
      </w:r>
      <w:r>
        <w:rPr>
          <w:rFonts w:hint="eastAsia" w:ascii="仿宋_GB2312" w:hAnsi="仿宋_GB2312" w:eastAsia="仿宋_GB2312" w:cs="仿宋_GB2312"/>
          <w:b w:val="0"/>
          <w:bCs/>
          <w:i w:val="0"/>
          <w:caps w:val="0"/>
          <w:color w:val="040404"/>
          <w:spacing w:val="0"/>
          <w:sz w:val="32"/>
          <w:szCs w:val="32"/>
          <w:shd w:val="clear" w:color="auto" w:fill="FFFFFF"/>
          <w:lang w:val="en-US" w:eastAsia="zh-CN"/>
        </w:rPr>
        <w:t xml:space="preserve">  </w:t>
      </w:r>
      <w:r>
        <w:rPr>
          <w:rFonts w:hint="eastAsia" w:ascii="仿宋_GB2312" w:hAnsi="仿宋_GB2312" w:eastAsia="仿宋_GB2312" w:cs="仿宋_GB2312"/>
          <w:b w:val="0"/>
          <w:bCs/>
          <w:i w:val="0"/>
          <w:caps w:val="0"/>
          <w:color w:val="040404"/>
          <w:spacing w:val="0"/>
          <w:sz w:val="32"/>
          <w:szCs w:val="32"/>
          <w:shd w:val="clear" w:color="auto" w:fill="FFFFFF"/>
          <w:lang w:eastAsia="zh-CN"/>
        </w:rPr>
        <w:t>采购代理机构要严格遵守政府采购相关法律制度，依法履行各自职责，公正、客观、审慎地组织评审工作</w:t>
      </w:r>
      <w:r>
        <w:rPr>
          <w:rFonts w:hint="eastAsia" w:ascii="仿宋_GB2312" w:hAnsi="仿宋_GB2312" w:eastAsia="仿宋_GB2312" w:cs="仿宋_GB2312"/>
          <w:b w:val="0"/>
          <w:bCs/>
          <w:i w:val="0"/>
          <w:caps w:val="0"/>
          <w:color w:val="040404"/>
          <w:spacing w:val="0"/>
          <w:sz w:val="32"/>
          <w:szCs w:val="32"/>
          <w:shd w:val="clear" w:color="auto" w:fill="FFFFFF"/>
          <w:lang w:val="en-US" w:eastAsia="zh-CN"/>
        </w:rPr>
        <w:t>。</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right="0" w:rightChars="0" w:firstLine="640" w:firstLineChars="200"/>
        <w:jc w:val="both"/>
        <w:textAlignment w:val="auto"/>
        <w:rPr>
          <w:rFonts w:hint="eastAsia" w:ascii="仿宋_GB2312" w:hAnsi="仿宋_GB2312" w:eastAsia="仿宋_GB2312" w:cs="仿宋_GB2312"/>
          <w:b w:val="0"/>
          <w:bCs/>
          <w:i w:val="0"/>
          <w:caps w:val="0"/>
          <w:color w:val="040404"/>
          <w:spacing w:val="0"/>
          <w:sz w:val="32"/>
          <w:szCs w:val="32"/>
          <w:shd w:val="clear" w:color="auto" w:fill="FFFFFF"/>
          <w:lang w:val="en-US" w:eastAsia="zh-CN"/>
        </w:rPr>
      </w:pPr>
      <w:r>
        <w:rPr>
          <w:rFonts w:hint="eastAsia" w:ascii="仿宋_GB2312" w:hAnsi="仿宋_GB2312" w:eastAsia="仿宋_GB2312" w:cs="仿宋_GB2312"/>
          <w:b w:val="0"/>
          <w:bCs/>
          <w:i w:val="0"/>
          <w:caps w:val="0"/>
          <w:color w:val="040404"/>
          <w:spacing w:val="0"/>
          <w:sz w:val="32"/>
          <w:szCs w:val="32"/>
          <w:shd w:val="clear" w:color="auto" w:fill="FFFFFF"/>
          <w:lang w:val="en-US" w:eastAsia="zh-CN"/>
        </w:rPr>
        <w:t>第十八条  评审结束后，代理机构应在2个工作日内在“内蒙古自治区政府采购网”发布中标（成交）公告，同时向中标（成交）供应商发放中标（成交）通知书。</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right="0" w:rightChars="0" w:firstLine="640" w:firstLineChars="200"/>
        <w:jc w:val="both"/>
        <w:textAlignment w:val="auto"/>
        <w:rPr>
          <w:rFonts w:hint="eastAsia" w:ascii="仿宋_GB2312" w:hAnsi="仿宋_GB2312" w:eastAsia="仿宋_GB2312" w:cs="仿宋_GB2312"/>
          <w:b w:val="0"/>
          <w:bCs/>
          <w:i w:val="0"/>
          <w:caps w:val="0"/>
          <w:color w:val="040404"/>
          <w:spacing w:val="0"/>
          <w:sz w:val="32"/>
          <w:szCs w:val="32"/>
          <w:shd w:val="clear" w:color="auto" w:fill="FFFFFF"/>
          <w:lang w:val="en-US" w:eastAsia="zh-CN"/>
        </w:rPr>
      </w:pPr>
      <w:r>
        <w:rPr>
          <w:rFonts w:hint="eastAsia" w:ascii="仿宋_GB2312" w:hAnsi="仿宋_GB2312" w:eastAsia="仿宋_GB2312" w:cs="仿宋_GB2312"/>
          <w:b w:val="0"/>
          <w:bCs/>
          <w:i w:val="0"/>
          <w:caps w:val="0"/>
          <w:color w:val="040404"/>
          <w:spacing w:val="0"/>
          <w:sz w:val="32"/>
          <w:szCs w:val="32"/>
          <w:shd w:val="clear" w:color="auto" w:fill="FFFFFF"/>
          <w:lang w:val="en-US" w:eastAsia="zh-CN"/>
        </w:rPr>
        <w:t>第十九条  委托代理协议中约定履约验收的，代理机构协助采购人完成履约验收。</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right="0" w:rightChars="0" w:firstLine="640" w:firstLineChars="200"/>
        <w:jc w:val="both"/>
        <w:textAlignment w:val="auto"/>
        <w:rPr>
          <w:rFonts w:hint="eastAsia" w:ascii="仿宋_GB2312" w:hAnsi="仿宋_GB2312" w:eastAsia="仿宋_GB2312" w:cs="仿宋_GB2312"/>
          <w:b w:val="0"/>
          <w:bCs/>
          <w:i w:val="0"/>
          <w:caps w:val="0"/>
          <w:color w:val="040404"/>
          <w:spacing w:val="0"/>
          <w:sz w:val="32"/>
          <w:szCs w:val="32"/>
          <w:shd w:val="clear" w:color="auto" w:fill="FFFFFF"/>
          <w:lang w:eastAsia="zh-CN"/>
        </w:rPr>
      </w:pPr>
      <w:r>
        <w:rPr>
          <w:rFonts w:hint="eastAsia" w:ascii="仿宋_GB2312" w:hAnsi="仿宋_GB2312" w:eastAsia="仿宋_GB2312" w:cs="仿宋_GB2312"/>
          <w:b w:val="0"/>
          <w:bCs/>
          <w:i w:val="0"/>
          <w:caps w:val="0"/>
          <w:color w:val="040404"/>
          <w:spacing w:val="0"/>
          <w:sz w:val="32"/>
          <w:szCs w:val="32"/>
          <w:shd w:val="clear" w:color="auto" w:fill="FFFFFF"/>
          <w:lang w:val="en-US" w:eastAsia="zh-CN"/>
        </w:rPr>
        <w:t xml:space="preserve">第二十条  </w:t>
      </w:r>
      <w:r>
        <w:rPr>
          <w:rFonts w:hint="eastAsia" w:ascii="仿宋_GB2312" w:hAnsi="仿宋_GB2312" w:eastAsia="仿宋_GB2312" w:cs="仿宋_GB2312"/>
          <w:b w:val="0"/>
          <w:bCs/>
          <w:i w:val="0"/>
          <w:caps w:val="0"/>
          <w:color w:val="040404"/>
          <w:spacing w:val="0"/>
          <w:sz w:val="32"/>
          <w:szCs w:val="32"/>
          <w:shd w:val="clear" w:color="auto" w:fill="FFFFFF"/>
          <w:lang w:eastAsia="zh-CN"/>
        </w:rPr>
        <w:t>代理费用可以由中标（成交）供应商支付，也可由采购人支付。由中标（成交）供应商支付的，供应商报价应当包含代理费用。代理费用超过分散采购限额标准的，原则上由中标（成交）供应商支付。</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right="0" w:rightChars="0" w:firstLine="640" w:firstLineChars="200"/>
        <w:jc w:val="both"/>
        <w:textAlignment w:val="auto"/>
        <w:rPr>
          <w:rFonts w:hint="eastAsia" w:ascii="仿宋_GB2312" w:hAnsi="仿宋_GB2312" w:eastAsia="仿宋_GB2312" w:cs="仿宋_GB2312"/>
          <w:b w:val="0"/>
          <w:bCs/>
          <w:i w:val="0"/>
          <w:caps w:val="0"/>
          <w:color w:val="040404"/>
          <w:spacing w:val="0"/>
          <w:sz w:val="32"/>
          <w:szCs w:val="32"/>
          <w:shd w:val="clear" w:color="auto" w:fill="FFFFFF"/>
          <w:lang w:eastAsia="zh-CN"/>
        </w:rPr>
      </w:pPr>
      <w:r>
        <w:rPr>
          <w:rFonts w:hint="eastAsia" w:ascii="仿宋_GB2312" w:hAnsi="仿宋_GB2312" w:eastAsia="仿宋_GB2312" w:cs="仿宋_GB2312"/>
          <w:b w:val="0"/>
          <w:bCs/>
          <w:i w:val="0"/>
          <w:caps w:val="0"/>
          <w:color w:val="040404"/>
          <w:spacing w:val="0"/>
          <w:sz w:val="32"/>
          <w:szCs w:val="32"/>
          <w:shd w:val="clear" w:color="auto" w:fill="FFFFFF"/>
          <w:lang w:eastAsia="zh-CN"/>
        </w:rPr>
        <w:t>代理机构应当在采购文件中明示代理费用收取方式及标准，随中标、成交结果一并公开本项目收费情况，包括具体收费标准及收费金额等，不得收取没有法律依据的费用。</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right="0" w:rightChars="0" w:firstLine="640" w:firstLineChars="200"/>
        <w:jc w:val="both"/>
        <w:textAlignment w:val="auto"/>
        <w:rPr>
          <w:rFonts w:hint="eastAsia" w:ascii="仿宋_GB2312" w:hAnsi="仿宋_GB2312" w:eastAsia="仿宋_GB2312" w:cs="仿宋_GB2312"/>
          <w:b w:val="0"/>
          <w:bCs/>
          <w:i w:val="0"/>
          <w:caps w:val="0"/>
          <w:color w:val="040404"/>
          <w:spacing w:val="0"/>
          <w:sz w:val="32"/>
          <w:szCs w:val="32"/>
          <w:shd w:val="clear" w:color="auto" w:fill="FFFFFF"/>
          <w:lang w:val="en-US" w:eastAsia="zh-CN"/>
        </w:rPr>
      </w:pPr>
      <w:r>
        <w:rPr>
          <w:rFonts w:hint="eastAsia" w:ascii="仿宋_GB2312" w:hAnsi="仿宋_GB2312" w:eastAsia="仿宋_GB2312" w:cs="仿宋_GB2312"/>
          <w:b w:val="0"/>
          <w:bCs/>
          <w:i w:val="0"/>
          <w:caps w:val="0"/>
          <w:color w:val="040404"/>
          <w:spacing w:val="0"/>
          <w:sz w:val="32"/>
          <w:szCs w:val="32"/>
          <w:shd w:val="clear" w:color="auto" w:fill="FFFFFF"/>
          <w:lang w:val="en-US" w:eastAsia="zh-CN"/>
        </w:rPr>
        <w:t>第二十一条  代理机构应当妥善保存采购文件，不得伪造、变造、隐匿或者销毁采购文件。采购文件的保存期限为从采购结束之日起至少十五年。</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right="0" w:rightChars="0" w:firstLine="640" w:firstLineChars="200"/>
        <w:jc w:val="both"/>
        <w:textAlignment w:val="auto"/>
        <w:rPr>
          <w:rFonts w:hint="eastAsia" w:ascii="仿宋_GB2312" w:hAnsi="仿宋_GB2312" w:eastAsia="仿宋_GB2312" w:cs="仿宋_GB2312"/>
          <w:b w:val="0"/>
          <w:bCs/>
          <w:i w:val="0"/>
          <w:caps w:val="0"/>
          <w:color w:val="040404"/>
          <w:spacing w:val="0"/>
          <w:sz w:val="32"/>
          <w:szCs w:val="32"/>
          <w:shd w:val="clear" w:color="auto" w:fill="FFFFFF"/>
          <w:lang w:val="en-US" w:eastAsia="zh-CN"/>
        </w:rPr>
      </w:pPr>
      <w:r>
        <w:rPr>
          <w:rFonts w:hint="eastAsia" w:ascii="仿宋_GB2312" w:hAnsi="仿宋_GB2312" w:eastAsia="仿宋_GB2312" w:cs="仿宋_GB2312"/>
          <w:b w:val="0"/>
          <w:bCs/>
          <w:i w:val="0"/>
          <w:caps w:val="0"/>
          <w:color w:val="040404"/>
          <w:spacing w:val="0"/>
          <w:sz w:val="32"/>
          <w:szCs w:val="32"/>
          <w:shd w:val="clear" w:color="auto" w:fill="FFFFFF"/>
          <w:lang w:val="en-US" w:eastAsia="zh-CN"/>
        </w:rPr>
        <w:t>第二十二条  代理机构应固定专职从业人员并加强职业道德教育和业务培训，增强服务意识；熟练掌握政府采购法律法规，提升执业水平和服务质量。</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right="0" w:rightChars="0" w:firstLine="640" w:firstLineChars="200"/>
        <w:jc w:val="both"/>
        <w:textAlignment w:val="auto"/>
        <w:rPr>
          <w:rFonts w:hint="eastAsia" w:ascii="仿宋_GB2312" w:hAnsi="仿宋_GB2312" w:eastAsia="仿宋_GB2312" w:cs="仿宋_GB2312"/>
          <w:b w:val="0"/>
          <w:bCs/>
          <w:i w:val="0"/>
          <w:caps w:val="0"/>
          <w:color w:val="040404"/>
          <w:spacing w:val="0"/>
          <w:sz w:val="32"/>
          <w:szCs w:val="32"/>
          <w:highlight w:val="none"/>
          <w:shd w:val="clear" w:color="auto" w:fill="FFFFFF"/>
          <w:lang w:val="en-US" w:eastAsia="zh-CN"/>
        </w:rPr>
      </w:pPr>
      <w:r>
        <w:rPr>
          <w:rFonts w:hint="eastAsia" w:ascii="仿宋_GB2312" w:hAnsi="仿宋_GB2312" w:eastAsia="仿宋_GB2312" w:cs="仿宋_GB2312"/>
          <w:b w:val="0"/>
          <w:bCs/>
          <w:i w:val="0"/>
          <w:caps w:val="0"/>
          <w:color w:val="040404"/>
          <w:spacing w:val="0"/>
          <w:sz w:val="32"/>
          <w:szCs w:val="32"/>
          <w:shd w:val="clear" w:color="auto" w:fill="FFFFFF"/>
          <w:lang w:val="en-US" w:eastAsia="zh-CN"/>
        </w:rPr>
        <w:t xml:space="preserve">            </w:t>
      </w:r>
      <w:r>
        <w:rPr>
          <w:rFonts w:hint="eastAsia" w:ascii="黑体" w:hAnsi="黑体" w:eastAsia="黑体" w:cs="黑体"/>
          <w:b w:val="0"/>
          <w:bCs/>
          <w:i w:val="0"/>
          <w:caps w:val="0"/>
          <w:color w:val="040404"/>
          <w:spacing w:val="0"/>
          <w:sz w:val="32"/>
          <w:szCs w:val="32"/>
          <w:shd w:val="clear" w:color="auto" w:fill="FFFFFF"/>
          <w:lang w:val="en-US" w:eastAsia="zh-CN"/>
        </w:rPr>
        <w:t xml:space="preserve"> </w:t>
      </w:r>
      <w:r>
        <w:rPr>
          <w:rFonts w:hint="eastAsia" w:ascii="黑体" w:hAnsi="黑体" w:eastAsia="黑体" w:cs="黑体"/>
          <w:b w:val="0"/>
          <w:bCs/>
          <w:i w:val="0"/>
          <w:caps w:val="0"/>
          <w:color w:val="040404"/>
          <w:spacing w:val="0"/>
          <w:sz w:val="32"/>
          <w:szCs w:val="32"/>
          <w:highlight w:val="none"/>
          <w:shd w:val="clear" w:color="auto" w:fill="FFFFFF"/>
          <w:lang w:val="en-US" w:eastAsia="zh-CN"/>
        </w:rPr>
        <w:t xml:space="preserve"> 第四章 监督考核管理</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right="0" w:rightChars="0" w:firstLine="640" w:firstLineChars="200"/>
        <w:jc w:val="both"/>
        <w:textAlignment w:val="auto"/>
        <w:rPr>
          <w:rFonts w:hint="eastAsia" w:ascii="仿宋_GB2312" w:hAnsi="仿宋_GB2312" w:eastAsia="仿宋_GB2312" w:cs="仿宋_GB2312"/>
          <w:b w:val="0"/>
          <w:bCs/>
          <w:i w:val="0"/>
          <w:caps w:val="0"/>
          <w:color w:val="040404"/>
          <w:spacing w:val="0"/>
          <w:sz w:val="32"/>
          <w:szCs w:val="32"/>
          <w:shd w:val="clear" w:color="auto" w:fill="FFFFFF"/>
          <w:lang w:val="en-US" w:eastAsia="zh-CN"/>
        </w:rPr>
      </w:pPr>
      <w:r>
        <w:rPr>
          <w:rFonts w:hint="eastAsia" w:ascii="仿宋_GB2312" w:hAnsi="仿宋_GB2312" w:eastAsia="仿宋_GB2312" w:cs="仿宋_GB2312"/>
          <w:b w:val="0"/>
          <w:bCs/>
          <w:i w:val="0"/>
          <w:caps w:val="0"/>
          <w:color w:val="040404"/>
          <w:spacing w:val="0"/>
          <w:sz w:val="32"/>
          <w:szCs w:val="32"/>
          <w:shd w:val="clear" w:color="auto" w:fill="FFFFFF"/>
          <w:lang w:val="en-US" w:eastAsia="zh-CN"/>
        </w:rPr>
        <w:t>第</w:t>
      </w:r>
      <w:r>
        <w:rPr>
          <w:rFonts w:hint="eastAsia" w:ascii="仿宋_GB2312" w:hAnsi="仿宋_GB2312" w:eastAsia="仿宋_GB2312" w:cs="仿宋_GB2312"/>
          <w:b w:val="0"/>
          <w:bCs/>
          <w:i w:val="0"/>
          <w:caps w:val="0"/>
          <w:color w:val="040404"/>
          <w:spacing w:val="0"/>
          <w:sz w:val="32"/>
          <w:szCs w:val="32"/>
          <w:highlight w:val="none"/>
          <w:shd w:val="clear" w:color="auto" w:fill="FFFFFF"/>
          <w:lang w:val="en-US" w:eastAsia="zh-CN"/>
        </w:rPr>
        <w:t>二十三条</w:t>
      </w:r>
      <w:r>
        <w:rPr>
          <w:rFonts w:hint="eastAsia" w:ascii="仿宋_GB2312" w:hAnsi="仿宋_GB2312" w:eastAsia="仿宋_GB2312" w:cs="仿宋_GB2312"/>
          <w:b w:val="0"/>
          <w:bCs/>
          <w:i w:val="0"/>
          <w:caps w:val="0"/>
          <w:color w:val="040404"/>
          <w:spacing w:val="0"/>
          <w:sz w:val="32"/>
          <w:szCs w:val="32"/>
          <w:shd w:val="clear" w:color="auto" w:fill="FFFFFF"/>
          <w:lang w:val="en-US" w:eastAsia="zh-CN"/>
        </w:rPr>
        <w:t xml:space="preserve">  </w:t>
      </w:r>
      <w:r>
        <w:rPr>
          <w:rFonts w:hint="eastAsia" w:ascii="仿宋_GB2312" w:hAnsi="仿宋_GB2312" w:eastAsia="仿宋_GB2312" w:cs="仿宋_GB2312"/>
          <w:b w:val="0"/>
          <w:bCs/>
          <w:i w:val="0"/>
          <w:caps w:val="0"/>
          <w:color w:val="040404"/>
          <w:spacing w:val="0"/>
          <w:sz w:val="32"/>
          <w:szCs w:val="32"/>
          <w:highlight w:val="none"/>
          <w:shd w:val="clear" w:color="auto" w:fill="FFFFFF"/>
          <w:lang w:val="en-US" w:eastAsia="zh-CN"/>
        </w:rPr>
        <w:t>代理机构实行记分考核管理制度，采取日常监管与专项检查相结合的办法进行。</w:t>
      </w:r>
      <w:r>
        <w:rPr>
          <w:rFonts w:hint="eastAsia" w:ascii="仿宋_GB2312" w:hAnsi="仿宋_GB2312" w:eastAsia="仿宋_GB2312" w:cs="仿宋_GB2312"/>
          <w:b w:val="0"/>
          <w:bCs/>
          <w:i w:val="0"/>
          <w:caps w:val="0"/>
          <w:color w:val="040404"/>
          <w:spacing w:val="0"/>
          <w:sz w:val="32"/>
          <w:szCs w:val="32"/>
          <w:shd w:val="clear" w:color="auto" w:fill="FFFFFF"/>
          <w:lang w:val="en-US" w:eastAsia="zh-CN"/>
        </w:rPr>
        <w:t>财政部门记分时，应当以书面形式向代理机构开具记分通知书（附件1）。</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right="0" w:rightChars="0" w:firstLine="640" w:firstLineChars="200"/>
        <w:jc w:val="both"/>
        <w:textAlignment w:val="auto"/>
        <w:rPr>
          <w:rFonts w:hint="eastAsia" w:ascii="仿宋_GB2312" w:hAnsi="仿宋_GB2312" w:eastAsia="仿宋_GB2312" w:cs="仿宋_GB2312"/>
          <w:b w:val="0"/>
          <w:bCs/>
          <w:i w:val="0"/>
          <w:caps w:val="0"/>
          <w:color w:val="040404"/>
          <w:spacing w:val="0"/>
          <w:sz w:val="32"/>
          <w:szCs w:val="32"/>
          <w:shd w:val="clear" w:color="auto" w:fill="FFFFFF"/>
          <w:lang w:val="en-US" w:eastAsia="zh-CN"/>
        </w:rPr>
      </w:pPr>
      <w:r>
        <w:rPr>
          <w:rFonts w:hint="eastAsia" w:ascii="仿宋_GB2312" w:hAnsi="仿宋_GB2312" w:eastAsia="仿宋_GB2312" w:cs="仿宋_GB2312"/>
          <w:b w:val="0"/>
          <w:bCs/>
          <w:i w:val="0"/>
          <w:caps w:val="0"/>
          <w:color w:val="040404"/>
          <w:spacing w:val="0"/>
          <w:sz w:val="32"/>
          <w:szCs w:val="32"/>
          <w:shd w:val="clear" w:color="auto" w:fill="FFFFFF"/>
          <w:lang w:val="en-US" w:eastAsia="zh-CN"/>
        </w:rPr>
        <w:t>第二十四条  记分考核周期为每个自然年，每周期记分满分为12分。</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right="0" w:rightChars="0" w:firstLine="640" w:firstLineChars="200"/>
        <w:jc w:val="both"/>
        <w:textAlignment w:val="auto"/>
        <w:rPr>
          <w:rFonts w:hint="eastAsia" w:ascii="仿宋_GB2312" w:hAnsi="仿宋_GB2312" w:eastAsia="仿宋_GB2312" w:cs="仿宋_GB2312"/>
          <w:b w:val="0"/>
          <w:bCs/>
          <w:i w:val="0"/>
          <w:caps w:val="0"/>
          <w:color w:val="040404"/>
          <w:spacing w:val="0"/>
          <w:sz w:val="32"/>
          <w:szCs w:val="32"/>
          <w:shd w:val="clear" w:color="auto" w:fill="FFFFFF"/>
          <w:lang w:val="en-US" w:eastAsia="zh-CN"/>
        </w:rPr>
      </w:pPr>
      <w:r>
        <w:rPr>
          <w:rFonts w:hint="eastAsia" w:ascii="仿宋_GB2312" w:hAnsi="仿宋_GB2312" w:eastAsia="仿宋_GB2312" w:cs="仿宋_GB2312"/>
          <w:b w:val="0"/>
          <w:bCs/>
          <w:i w:val="0"/>
          <w:caps w:val="0"/>
          <w:color w:val="040404"/>
          <w:spacing w:val="0"/>
          <w:sz w:val="32"/>
          <w:szCs w:val="32"/>
          <w:shd w:val="clear" w:color="auto" w:fill="FFFFFF"/>
          <w:lang w:val="en-US" w:eastAsia="zh-CN"/>
        </w:rPr>
        <w:t>第二十五条  代理机构违法违规行为的记分分值，依据其违法违规行为的轻重程度，分别记3分、6分和12分。对重复出现违法违规行为的，按次数累计记分。</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right="0" w:rightChars="0" w:firstLine="640" w:firstLineChars="200"/>
        <w:jc w:val="both"/>
        <w:textAlignment w:val="auto"/>
        <w:rPr>
          <w:rFonts w:hint="eastAsia" w:ascii="仿宋_GB2312" w:hAnsi="仿宋_GB2312" w:eastAsia="仿宋_GB2312" w:cs="仿宋_GB2312"/>
          <w:b w:val="0"/>
          <w:bCs/>
          <w:i w:val="0"/>
          <w:caps w:val="0"/>
          <w:color w:val="040404"/>
          <w:spacing w:val="0"/>
          <w:sz w:val="32"/>
          <w:szCs w:val="32"/>
          <w:shd w:val="clear" w:color="auto" w:fill="FFFFFF"/>
          <w:lang w:val="en-US" w:eastAsia="zh-CN"/>
        </w:rPr>
      </w:pPr>
      <w:r>
        <w:rPr>
          <w:rFonts w:hint="eastAsia" w:ascii="仿宋_GB2312" w:hAnsi="仿宋_GB2312" w:eastAsia="仿宋_GB2312" w:cs="仿宋_GB2312"/>
          <w:b w:val="0"/>
          <w:bCs/>
          <w:i w:val="0"/>
          <w:caps w:val="0"/>
          <w:color w:val="040404"/>
          <w:spacing w:val="0"/>
          <w:sz w:val="32"/>
          <w:szCs w:val="32"/>
          <w:shd w:val="clear" w:color="auto" w:fill="FFFFFF"/>
          <w:lang w:val="en-US" w:eastAsia="zh-CN"/>
        </w:rPr>
        <w:t>第二十六条  代理机构及其工作人员有下列行为之一的，一次记3分：</w:t>
      </w:r>
    </w:p>
    <w:p>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right="0" w:rightChars="0" w:firstLine="640" w:firstLineChars="200"/>
        <w:jc w:val="both"/>
        <w:textAlignment w:val="auto"/>
        <w:rPr>
          <w:rFonts w:hint="eastAsia" w:ascii="仿宋_GB2312" w:hAnsi="仿宋_GB2312" w:eastAsia="仿宋_GB2312" w:cs="仿宋_GB2312"/>
          <w:b w:val="0"/>
          <w:bCs/>
          <w:i w:val="0"/>
          <w:caps w:val="0"/>
          <w:color w:val="040404"/>
          <w:spacing w:val="0"/>
          <w:sz w:val="32"/>
          <w:szCs w:val="32"/>
          <w:shd w:val="clear" w:color="auto" w:fill="FFFFFF"/>
          <w:lang w:val="en-US" w:eastAsia="zh-CN"/>
        </w:rPr>
      </w:pPr>
      <w:r>
        <w:rPr>
          <w:rFonts w:hint="eastAsia" w:ascii="仿宋_GB2312" w:hAnsi="仿宋_GB2312" w:eastAsia="仿宋_GB2312" w:cs="仿宋_GB2312"/>
          <w:b w:val="0"/>
          <w:bCs/>
          <w:i w:val="0"/>
          <w:caps w:val="0"/>
          <w:color w:val="040404"/>
          <w:spacing w:val="0"/>
          <w:sz w:val="32"/>
          <w:szCs w:val="32"/>
          <w:shd w:val="clear" w:color="auto" w:fill="FFFFFF"/>
          <w:lang w:val="en-US" w:eastAsia="zh-CN"/>
        </w:rPr>
        <w:t>未与采购人签订委托代理协议或委托代理协议内容不合规的；</w:t>
      </w:r>
    </w:p>
    <w:p>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left="0" w:leftChars="0" w:right="0" w:rightChars="0" w:firstLine="640" w:firstLineChars="200"/>
        <w:jc w:val="both"/>
        <w:textAlignment w:val="auto"/>
        <w:rPr>
          <w:rFonts w:hint="eastAsia" w:ascii="仿宋_GB2312" w:hAnsi="仿宋_GB2312" w:eastAsia="仿宋_GB2312" w:cs="仿宋_GB2312"/>
          <w:b w:val="0"/>
          <w:bCs/>
          <w:i w:val="0"/>
          <w:caps w:val="0"/>
          <w:color w:val="040404"/>
          <w:spacing w:val="0"/>
          <w:sz w:val="32"/>
          <w:szCs w:val="32"/>
          <w:shd w:val="clear" w:color="auto" w:fill="FFFFFF"/>
          <w:lang w:val="en-US" w:eastAsia="zh-CN"/>
        </w:rPr>
      </w:pPr>
      <w:r>
        <w:rPr>
          <w:rFonts w:hint="eastAsia" w:ascii="仿宋_GB2312" w:hAnsi="仿宋_GB2312" w:eastAsia="仿宋_GB2312" w:cs="仿宋_GB2312"/>
          <w:b w:val="0"/>
          <w:bCs/>
          <w:i w:val="0"/>
          <w:caps w:val="0"/>
          <w:color w:val="040404"/>
          <w:spacing w:val="0"/>
          <w:sz w:val="32"/>
          <w:szCs w:val="32"/>
          <w:shd w:val="clear" w:color="auto" w:fill="FFFFFF"/>
          <w:lang w:val="en-US" w:eastAsia="zh-CN"/>
        </w:rPr>
        <w:t>未按照规定要求和时限发布政府采购信息或者发布的信息内容不完整、错误，或者就同一采购项目发布两次及以上内容相同的采购信息的；</w:t>
      </w:r>
    </w:p>
    <w:p>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left="0" w:leftChars="0" w:right="0" w:rightChars="0" w:firstLine="640" w:firstLineChars="200"/>
        <w:jc w:val="both"/>
        <w:textAlignment w:val="auto"/>
        <w:rPr>
          <w:rFonts w:hint="eastAsia" w:ascii="仿宋_GB2312" w:hAnsi="仿宋_GB2312" w:eastAsia="仿宋_GB2312" w:cs="仿宋_GB2312"/>
          <w:b w:val="0"/>
          <w:bCs/>
          <w:i w:val="0"/>
          <w:caps w:val="0"/>
          <w:color w:val="040404"/>
          <w:spacing w:val="0"/>
          <w:sz w:val="32"/>
          <w:szCs w:val="32"/>
          <w:shd w:val="clear" w:color="auto" w:fill="FFFFFF"/>
          <w:lang w:val="en-US" w:eastAsia="zh-CN"/>
        </w:rPr>
      </w:pPr>
      <w:r>
        <w:rPr>
          <w:rFonts w:hint="eastAsia" w:ascii="仿宋_GB2312" w:hAnsi="仿宋_GB2312" w:eastAsia="仿宋_GB2312" w:cs="仿宋_GB2312"/>
          <w:b w:val="0"/>
          <w:bCs/>
          <w:i w:val="0"/>
          <w:caps w:val="0"/>
          <w:color w:val="040404"/>
          <w:spacing w:val="0"/>
          <w:sz w:val="32"/>
          <w:szCs w:val="32"/>
          <w:shd w:val="clear" w:color="auto" w:fill="FFFFFF"/>
          <w:lang w:val="en-US" w:eastAsia="zh-CN"/>
        </w:rPr>
        <w:t>组织样品评审和样品保管不符合有关规定的；</w:t>
      </w:r>
    </w:p>
    <w:p>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left="0" w:leftChars="0" w:right="0" w:rightChars="0" w:firstLine="640" w:firstLineChars="200"/>
        <w:jc w:val="both"/>
        <w:textAlignment w:val="auto"/>
        <w:rPr>
          <w:rFonts w:hint="eastAsia" w:ascii="仿宋_GB2312" w:hAnsi="仿宋_GB2312" w:eastAsia="仿宋_GB2312" w:cs="仿宋_GB2312"/>
          <w:b w:val="0"/>
          <w:bCs/>
          <w:i w:val="0"/>
          <w:caps w:val="0"/>
          <w:color w:val="040404"/>
          <w:spacing w:val="0"/>
          <w:sz w:val="32"/>
          <w:szCs w:val="32"/>
          <w:shd w:val="clear" w:color="auto" w:fill="FFFFFF"/>
          <w:lang w:val="en-US" w:eastAsia="zh-CN"/>
        </w:rPr>
      </w:pPr>
      <w:r>
        <w:rPr>
          <w:rFonts w:hint="eastAsia" w:ascii="仿宋_GB2312" w:hAnsi="仿宋_GB2312" w:eastAsia="仿宋_GB2312" w:cs="仿宋_GB2312"/>
          <w:b w:val="0"/>
          <w:bCs/>
          <w:i w:val="0"/>
          <w:caps w:val="0"/>
          <w:color w:val="040404"/>
          <w:spacing w:val="0"/>
          <w:sz w:val="32"/>
          <w:szCs w:val="32"/>
          <w:shd w:val="clear" w:color="auto" w:fill="FFFFFF"/>
          <w:lang w:val="en-US" w:eastAsia="zh-CN"/>
        </w:rPr>
        <w:t>采购活动开始前有关准备工作不充分，影响正常评审的；</w:t>
      </w:r>
    </w:p>
    <w:p>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left="0" w:leftChars="0" w:right="0" w:rightChars="0" w:firstLine="640" w:firstLineChars="200"/>
        <w:jc w:val="both"/>
        <w:textAlignment w:val="auto"/>
        <w:rPr>
          <w:rFonts w:hint="eastAsia" w:ascii="仿宋_GB2312" w:hAnsi="仿宋_GB2312" w:eastAsia="仿宋_GB2312" w:cs="仿宋_GB2312"/>
          <w:b w:val="0"/>
          <w:bCs/>
          <w:i w:val="0"/>
          <w:caps w:val="0"/>
          <w:color w:val="040404"/>
          <w:spacing w:val="0"/>
          <w:sz w:val="32"/>
          <w:szCs w:val="32"/>
          <w:shd w:val="clear" w:color="auto" w:fill="FFFFFF"/>
          <w:lang w:val="en-US" w:eastAsia="zh-CN"/>
        </w:rPr>
      </w:pPr>
      <w:r>
        <w:rPr>
          <w:rFonts w:hint="eastAsia" w:ascii="仿宋_GB2312" w:hAnsi="仿宋_GB2312" w:eastAsia="仿宋_GB2312" w:cs="仿宋_GB2312"/>
          <w:b w:val="0"/>
          <w:bCs/>
          <w:i w:val="0"/>
          <w:caps w:val="0"/>
          <w:color w:val="040404"/>
          <w:spacing w:val="0"/>
          <w:sz w:val="32"/>
          <w:szCs w:val="32"/>
          <w:shd w:val="clear" w:color="auto" w:fill="FFFFFF"/>
          <w:lang w:val="en-US" w:eastAsia="zh-CN"/>
        </w:rPr>
        <w:t>未核实评审委员会成员身份、告知回避要求或未宣布评审工作纪律和程序的；</w:t>
      </w:r>
    </w:p>
    <w:p>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left="0" w:leftChars="0" w:right="0" w:rightChars="0" w:firstLine="640" w:firstLineChars="200"/>
        <w:jc w:val="both"/>
        <w:textAlignment w:val="auto"/>
        <w:rPr>
          <w:rFonts w:hint="eastAsia" w:ascii="仿宋_GB2312" w:hAnsi="仿宋_GB2312" w:eastAsia="仿宋_GB2312" w:cs="仿宋_GB2312"/>
          <w:b w:val="0"/>
          <w:bCs/>
          <w:i w:val="0"/>
          <w:caps w:val="0"/>
          <w:color w:val="040404"/>
          <w:spacing w:val="0"/>
          <w:sz w:val="32"/>
          <w:szCs w:val="32"/>
          <w:shd w:val="clear" w:color="auto" w:fill="FFFFFF"/>
          <w:lang w:val="en-US" w:eastAsia="zh-CN"/>
        </w:rPr>
      </w:pPr>
      <w:r>
        <w:rPr>
          <w:rFonts w:hint="eastAsia" w:ascii="仿宋_GB2312" w:hAnsi="仿宋_GB2312" w:eastAsia="仿宋_GB2312" w:cs="仿宋_GB2312"/>
          <w:b w:val="0"/>
          <w:bCs/>
          <w:i w:val="0"/>
          <w:caps w:val="0"/>
          <w:color w:val="040404"/>
          <w:spacing w:val="0"/>
          <w:sz w:val="32"/>
          <w:szCs w:val="32"/>
          <w:shd w:val="clear" w:color="auto" w:fill="FFFFFF"/>
          <w:lang w:val="en-US" w:eastAsia="zh-CN"/>
        </w:rPr>
        <w:t>供应商已依照规定提交各类声明函、承诺函，仍要求其再提供有关部门出具的相关证明文件的；</w:t>
      </w:r>
    </w:p>
    <w:p>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left="0" w:leftChars="0" w:right="0" w:rightChars="0" w:firstLine="640" w:firstLineChars="200"/>
        <w:jc w:val="both"/>
        <w:textAlignment w:val="auto"/>
        <w:rPr>
          <w:rFonts w:hint="eastAsia" w:ascii="仿宋_GB2312" w:hAnsi="仿宋_GB2312" w:eastAsia="仿宋_GB2312" w:cs="仿宋_GB2312"/>
          <w:b w:val="0"/>
          <w:bCs/>
          <w:i w:val="0"/>
          <w:caps w:val="0"/>
          <w:color w:val="040404"/>
          <w:spacing w:val="0"/>
          <w:sz w:val="32"/>
          <w:szCs w:val="32"/>
          <w:shd w:val="clear" w:color="auto" w:fill="FFFFFF"/>
          <w:lang w:val="en-US" w:eastAsia="zh-CN"/>
        </w:rPr>
      </w:pPr>
      <w:r>
        <w:rPr>
          <w:rFonts w:hint="eastAsia" w:ascii="仿宋_GB2312" w:hAnsi="仿宋_GB2312" w:eastAsia="仿宋_GB2312" w:cs="仿宋_GB2312"/>
          <w:b w:val="0"/>
          <w:bCs/>
          <w:i w:val="0"/>
          <w:caps w:val="0"/>
          <w:color w:val="040404"/>
          <w:spacing w:val="0"/>
          <w:sz w:val="32"/>
          <w:szCs w:val="32"/>
          <w:shd w:val="clear" w:color="auto" w:fill="FFFFFF"/>
          <w:lang w:val="en-US" w:eastAsia="zh-CN"/>
        </w:rPr>
        <w:t>在评审过程中，给评审专家阅读采购文件和投标（响应）文件时间不够充足，或者无正当理由催促评审专家尽快结束评审的；</w:t>
      </w:r>
    </w:p>
    <w:p>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left="0" w:leftChars="0" w:right="0" w:rightChars="0" w:firstLine="640" w:firstLineChars="200"/>
        <w:jc w:val="both"/>
        <w:textAlignment w:val="auto"/>
        <w:rPr>
          <w:rFonts w:hint="eastAsia" w:ascii="仿宋_GB2312" w:hAnsi="仿宋_GB2312" w:eastAsia="仿宋_GB2312" w:cs="仿宋_GB2312"/>
          <w:b w:val="0"/>
          <w:bCs/>
          <w:i w:val="0"/>
          <w:caps w:val="0"/>
          <w:color w:val="040404"/>
          <w:spacing w:val="0"/>
          <w:sz w:val="32"/>
          <w:szCs w:val="32"/>
          <w:shd w:val="clear" w:color="auto" w:fill="FFFFFF"/>
          <w:lang w:val="en-US" w:eastAsia="zh-CN"/>
        </w:rPr>
      </w:pPr>
      <w:r>
        <w:rPr>
          <w:rFonts w:hint="eastAsia" w:ascii="仿宋_GB2312" w:hAnsi="仿宋_GB2312" w:eastAsia="仿宋_GB2312" w:cs="仿宋_GB2312"/>
          <w:b w:val="0"/>
          <w:bCs/>
          <w:i w:val="0"/>
          <w:caps w:val="0"/>
          <w:color w:val="040404"/>
          <w:spacing w:val="0"/>
          <w:sz w:val="32"/>
          <w:szCs w:val="32"/>
          <w:shd w:val="clear" w:color="auto" w:fill="FFFFFF"/>
          <w:lang w:val="en-US" w:eastAsia="zh-CN"/>
        </w:rPr>
        <w:t>采用最低评标价法的项目，出现非最低价成交情况时，未提醒评委对低价未成交理由作出说明，并予以详细记录的；</w:t>
      </w:r>
    </w:p>
    <w:p>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left="0" w:leftChars="0" w:right="0" w:rightChars="0" w:firstLine="640" w:firstLineChars="200"/>
        <w:jc w:val="both"/>
        <w:textAlignment w:val="auto"/>
        <w:rPr>
          <w:rFonts w:hint="eastAsia" w:ascii="仿宋_GB2312" w:hAnsi="仿宋_GB2312" w:eastAsia="仿宋_GB2312" w:cs="仿宋_GB2312"/>
          <w:b w:val="0"/>
          <w:bCs/>
          <w:i w:val="0"/>
          <w:caps w:val="0"/>
          <w:color w:val="040404"/>
          <w:spacing w:val="0"/>
          <w:sz w:val="32"/>
          <w:szCs w:val="32"/>
          <w:shd w:val="clear" w:color="auto" w:fill="FFFFFF"/>
          <w:lang w:val="en-US" w:eastAsia="zh-CN"/>
        </w:rPr>
      </w:pPr>
      <w:r>
        <w:rPr>
          <w:rFonts w:hint="eastAsia" w:ascii="仿宋_GB2312" w:hAnsi="仿宋_GB2312" w:eastAsia="仿宋_GB2312" w:cs="仿宋_GB2312"/>
          <w:b w:val="0"/>
          <w:bCs/>
          <w:i w:val="0"/>
          <w:caps w:val="0"/>
          <w:color w:val="040404"/>
          <w:spacing w:val="0"/>
          <w:sz w:val="32"/>
          <w:szCs w:val="32"/>
          <w:shd w:val="clear" w:color="auto" w:fill="FFFFFF"/>
          <w:lang w:val="en-US" w:eastAsia="zh-CN"/>
        </w:rPr>
        <w:t>未按规定对采购文件中涉及废标、无效投标、无效报价等有关重要内容予以宣读，未提请评审委员会成员认真核对采购文件资格、评分标准有关条款的；</w:t>
      </w:r>
    </w:p>
    <w:p>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left="0" w:leftChars="0" w:right="0" w:rightChars="0" w:firstLine="640" w:firstLineChars="200"/>
        <w:jc w:val="both"/>
        <w:textAlignment w:val="auto"/>
        <w:rPr>
          <w:rFonts w:hint="eastAsia" w:ascii="仿宋_GB2312" w:hAnsi="仿宋_GB2312" w:eastAsia="仿宋_GB2312" w:cs="仿宋_GB2312"/>
          <w:b w:val="0"/>
          <w:bCs/>
          <w:i w:val="0"/>
          <w:caps w:val="0"/>
          <w:color w:val="040404"/>
          <w:spacing w:val="0"/>
          <w:sz w:val="32"/>
          <w:szCs w:val="32"/>
          <w:shd w:val="clear" w:color="auto" w:fill="FFFFFF"/>
          <w:lang w:val="en-US" w:eastAsia="zh-CN"/>
        </w:rPr>
      </w:pPr>
      <w:r>
        <w:rPr>
          <w:rFonts w:hint="eastAsia" w:ascii="仿宋_GB2312" w:hAnsi="仿宋_GB2312" w:eastAsia="仿宋_GB2312" w:cs="仿宋_GB2312"/>
          <w:b w:val="0"/>
          <w:bCs/>
          <w:i w:val="0"/>
          <w:caps w:val="0"/>
          <w:color w:val="040404"/>
          <w:spacing w:val="0"/>
          <w:sz w:val="32"/>
          <w:szCs w:val="32"/>
          <w:shd w:val="clear" w:color="auto" w:fill="FFFFFF"/>
          <w:lang w:val="en-US" w:eastAsia="zh-CN"/>
        </w:rPr>
        <w:t>政府采购活动相关记录内容不完整、不准确的；</w:t>
      </w:r>
    </w:p>
    <w:p>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left="0" w:leftChars="0" w:right="0" w:rightChars="0" w:firstLine="640" w:firstLineChars="200"/>
        <w:jc w:val="both"/>
        <w:textAlignment w:val="auto"/>
        <w:rPr>
          <w:rFonts w:hint="eastAsia" w:ascii="仿宋_GB2312" w:hAnsi="仿宋_GB2312" w:eastAsia="仿宋_GB2312" w:cs="仿宋_GB2312"/>
          <w:b w:val="0"/>
          <w:bCs/>
          <w:i w:val="0"/>
          <w:caps w:val="0"/>
          <w:color w:val="040404"/>
          <w:spacing w:val="0"/>
          <w:sz w:val="32"/>
          <w:szCs w:val="32"/>
          <w:shd w:val="clear" w:color="auto" w:fill="FFFFFF"/>
          <w:lang w:val="en-US" w:eastAsia="zh-CN"/>
        </w:rPr>
      </w:pPr>
      <w:r>
        <w:rPr>
          <w:rFonts w:hint="eastAsia" w:ascii="仿宋_GB2312" w:hAnsi="仿宋_GB2312" w:eastAsia="仿宋_GB2312" w:cs="仿宋_GB2312"/>
          <w:b w:val="0"/>
          <w:bCs/>
          <w:i w:val="0"/>
          <w:caps w:val="0"/>
          <w:color w:val="040404"/>
          <w:spacing w:val="0"/>
          <w:sz w:val="32"/>
          <w:szCs w:val="32"/>
          <w:shd w:val="clear" w:color="auto" w:fill="FFFFFF"/>
          <w:lang w:val="en-US" w:eastAsia="zh-CN"/>
        </w:rPr>
        <w:t>同一采购项目的归档文件与发出的采购文件、网上公告信息内容不一致的；</w:t>
      </w:r>
    </w:p>
    <w:p>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left="0" w:leftChars="0" w:right="0" w:rightChars="0" w:firstLine="640" w:firstLineChars="200"/>
        <w:jc w:val="both"/>
        <w:textAlignment w:val="auto"/>
        <w:rPr>
          <w:rFonts w:hint="eastAsia" w:ascii="仿宋_GB2312" w:hAnsi="仿宋_GB2312" w:eastAsia="仿宋_GB2312" w:cs="仿宋_GB2312"/>
          <w:b w:val="0"/>
          <w:bCs/>
          <w:i w:val="0"/>
          <w:caps w:val="0"/>
          <w:color w:val="040404"/>
          <w:spacing w:val="0"/>
          <w:sz w:val="32"/>
          <w:szCs w:val="32"/>
          <w:shd w:val="clear" w:color="auto" w:fill="FFFFFF"/>
          <w:lang w:val="en-US" w:eastAsia="zh-CN"/>
        </w:rPr>
      </w:pPr>
      <w:r>
        <w:rPr>
          <w:rFonts w:hint="eastAsia" w:ascii="仿宋_GB2312" w:hAnsi="仿宋_GB2312" w:eastAsia="仿宋_GB2312" w:cs="仿宋_GB2312"/>
          <w:b w:val="0"/>
          <w:bCs/>
          <w:i w:val="0"/>
          <w:caps w:val="0"/>
          <w:color w:val="040404"/>
          <w:spacing w:val="0"/>
          <w:sz w:val="32"/>
          <w:szCs w:val="32"/>
          <w:shd w:val="clear" w:color="auto" w:fill="FFFFFF"/>
          <w:lang w:val="en-US" w:eastAsia="zh-CN"/>
        </w:rPr>
        <w:t>未按规定时间发布中标（成交）结果或发布中标（成交）结果时未同时公告采购文件的；</w:t>
      </w:r>
    </w:p>
    <w:p>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left="0" w:leftChars="0" w:right="0" w:rightChars="0" w:firstLine="640" w:firstLineChars="200"/>
        <w:jc w:val="both"/>
        <w:textAlignment w:val="auto"/>
        <w:rPr>
          <w:rFonts w:hint="eastAsia" w:ascii="仿宋_GB2312" w:hAnsi="仿宋_GB2312" w:eastAsia="仿宋_GB2312" w:cs="仿宋_GB2312"/>
          <w:b w:val="0"/>
          <w:bCs/>
          <w:i w:val="0"/>
          <w:caps w:val="0"/>
          <w:color w:val="040404"/>
          <w:spacing w:val="0"/>
          <w:sz w:val="32"/>
          <w:szCs w:val="32"/>
          <w:shd w:val="clear" w:color="auto" w:fill="FFFFFF"/>
          <w:lang w:val="en-US" w:eastAsia="zh-CN"/>
        </w:rPr>
      </w:pPr>
      <w:r>
        <w:rPr>
          <w:rFonts w:hint="eastAsia" w:ascii="仿宋_GB2312" w:hAnsi="仿宋_GB2312" w:eastAsia="仿宋_GB2312" w:cs="仿宋_GB2312"/>
          <w:b w:val="0"/>
          <w:bCs/>
          <w:i w:val="0"/>
          <w:caps w:val="0"/>
          <w:color w:val="040404"/>
          <w:spacing w:val="0"/>
          <w:sz w:val="32"/>
          <w:szCs w:val="32"/>
          <w:shd w:val="clear" w:color="auto" w:fill="FFFFFF"/>
          <w:lang w:val="en-US" w:eastAsia="zh-CN"/>
        </w:rPr>
        <w:t>未在发布中标（成交）公告的同时发出中标（成交）通知书的；</w:t>
      </w:r>
    </w:p>
    <w:p>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left="0" w:leftChars="0" w:right="0" w:rightChars="0" w:firstLine="640" w:firstLineChars="200"/>
        <w:jc w:val="both"/>
        <w:textAlignment w:val="auto"/>
        <w:rPr>
          <w:rFonts w:hint="eastAsia" w:ascii="仿宋_GB2312" w:hAnsi="仿宋_GB2312" w:eastAsia="仿宋_GB2312" w:cs="仿宋_GB2312"/>
          <w:b w:val="0"/>
          <w:bCs/>
          <w:i w:val="0"/>
          <w:caps w:val="0"/>
          <w:color w:val="040404"/>
          <w:spacing w:val="0"/>
          <w:sz w:val="32"/>
          <w:szCs w:val="32"/>
          <w:shd w:val="clear" w:color="auto" w:fill="FFFFFF"/>
          <w:lang w:val="en-US" w:eastAsia="zh-CN"/>
        </w:rPr>
      </w:pPr>
      <w:r>
        <w:rPr>
          <w:rFonts w:hint="eastAsia" w:ascii="仿宋_GB2312" w:hAnsi="仿宋_GB2312" w:eastAsia="仿宋_GB2312" w:cs="仿宋_GB2312"/>
          <w:b w:val="0"/>
          <w:bCs/>
          <w:i w:val="0"/>
          <w:caps w:val="0"/>
          <w:color w:val="040404"/>
          <w:spacing w:val="0"/>
          <w:sz w:val="32"/>
          <w:szCs w:val="32"/>
          <w:shd w:val="clear" w:color="auto" w:fill="FFFFFF"/>
          <w:lang w:val="en-US" w:eastAsia="zh-CN"/>
        </w:rPr>
        <w:t>未制订、执行政府采购档案管理制度，或者政府采购归档资料不完整、不及时的；</w:t>
      </w:r>
    </w:p>
    <w:p>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left="0" w:leftChars="0" w:right="0" w:rightChars="0" w:firstLine="640" w:firstLineChars="200"/>
        <w:jc w:val="both"/>
        <w:textAlignment w:val="auto"/>
        <w:rPr>
          <w:rFonts w:hint="eastAsia" w:ascii="仿宋_GB2312" w:hAnsi="仿宋_GB2312" w:eastAsia="仿宋_GB2312" w:cs="仿宋_GB2312"/>
          <w:b w:val="0"/>
          <w:bCs/>
          <w:i w:val="0"/>
          <w:caps w:val="0"/>
          <w:color w:val="040404"/>
          <w:spacing w:val="0"/>
          <w:sz w:val="32"/>
          <w:szCs w:val="32"/>
          <w:shd w:val="clear" w:color="auto" w:fill="FFFFFF"/>
          <w:lang w:val="en-US" w:eastAsia="zh-CN"/>
        </w:rPr>
      </w:pPr>
      <w:r>
        <w:rPr>
          <w:rFonts w:hint="eastAsia" w:ascii="仿宋_GB2312" w:hAnsi="仿宋_GB2312" w:eastAsia="仿宋_GB2312" w:cs="仿宋_GB2312"/>
          <w:b w:val="0"/>
          <w:bCs/>
          <w:i w:val="0"/>
          <w:caps w:val="0"/>
          <w:color w:val="040404"/>
          <w:spacing w:val="0"/>
          <w:sz w:val="32"/>
          <w:szCs w:val="32"/>
          <w:shd w:val="clear" w:color="auto" w:fill="FFFFFF"/>
          <w:lang w:val="en-US" w:eastAsia="zh-CN"/>
        </w:rPr>
        <w:t xml:space="preserve">代理机构未组织专职人员定期学习和培训的；    </w:t>
      </w:r>
    </w:p>
    <w:p>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left="0" w:leftChars="0" w:right="0" w:rightChars="0" w:firstLine="640" w:firstLineChars="200"/>
        <w:jc w:val="both"/>
        <w:textAlignment w:val="auto"/>
        <w:rPr>
          <w:rFonts w:hint="eastAsia" w:ascii="仿宋_GB2312" w:hAnsi="仿宋_GB2312" w:eastAsia="仿宋_GB2312" w:cs="仿宋_GB2312"/>
          <w:b w:val="0"/>
          <w:bCs/>
          <w:i w:val="0"/>
          <w:caps w:val="0"/>
          <w:color w:val="040404"/>
          <w:spacing w:val="0"/>
          <w:sz w:val="32"/>
          <w:szCs w:val="32"/>
          <w:shd w:val="clear" w:color="auto" w:fill="FFFFFF"/>
          <w:lang w:val="en-US" w:eastAsia="zh-CN"/>
        </w:rPr>
      </w:pPr>
      <w:r>
        <w:rPr>
          <w:rFonts w:hint="eastAsia" w:ascii="仿宋_GB2312" w:hAnsi="仿宋_GB2312" w:eastAsia="仿宋_GB2312" w:cs="仿宋_GB2312"/>
          <w:b w:val="0"/>
          <w:bCs/>
          <w:i w:val="0"/>
          <w:caps w:val="0"/>
          <w:color w:val="040404"/>
          <w:spacing w:val="0"/>
          <w:sz w:val="32"/>
          <w:szCs w:val="32"/>
          <w:shd w:val="clear" w:color="auto" w:fill="FFFFFF"/>
          <w:lang w:val="en-US" w:eastAsia="zh-CN"/>
        </w:rPr>
        <w:t>未对采购文件中设置不合理的评分标准、采购需求提出改正的建议，导致多数专家不能理解不能继续评审的；</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right="0" w:rightChars="0" w:firstLine="640" w:firstLineChars="200"/>
        <w:jc w:val="both"/>
        <w:textAlignment w:val="auto"/>
        <w:rPr>
          <w:rFonts w:hint="eastAsia" w:ascii="仿宋_GB2312" w:hAnsi="仿宋_GB2312" w:eastAsia="仿宋_GB2312" w:cs="仿宋_GB2312"/>
          <w:b w:val="0"/>
          <w:bCs/>
          <w:i w:val="0"/>
          <w:caps w:val="0"/>
          <w:color w:val="040404"/>
          <w:spacing w:val="0"/>
          <w:sz w:val="32"/>
          <w:szCs w:val="32"/>
          <w:shd w:val="clear" w:color="auto" w:fill="FFFFFF"/>
          <w:lang w:val="en-US" w:eastAsia="zh-CN"/>
        </w:rPr>
      </w:pPr>
      <w:r>
        <w:rPr>
          <w:rFonts w:hint="eastAsia" w:ascii="仿宋_GB2312" w:hAnsi="仿宋_GB2312" w:eastAsia="仿宋_GB2312" w:cs="仿宋_GB2312"/>
          <w:b w:val="0"/>
          <w:bCs/>
          <w:i w:val="0"/>
          <w:caps w:val="0"/>
          <w:color w:val="040404"/>
          <w:spacing w:val="0"/>
          <w:sz w:val="32"/>
          <w:szCs w:val="32"/>
          <w:shd w:val="clear" w:color="auto" w:fill="FFFFFF"/>
          <w:lang w:val="en-US" w:eastAsia="zh-CN"/>
        </w:rPr>
        <w:t>（十七） 采用综合评分法时评审标准中的分值设置未与评审因素的量化指标相对应的；</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right="0" w:rightChars="0" w:firstLine="640" w:firstLineChars="200"/>
        <w:jc w:val="both"/>
        <w:textAlignment w:val="auto"/>
        <w:rPr>
          <w:rFonts w:hint="eastAsia" w:ascii="仿宋_GB2312" w:hAnsi="仿宋_GB2312" w:eastAsia="仿宋_GB2312" w:cs="仿宋_GB2312"/>
          <w:b w:val="0"/>
          <w:bCs/>
          <w:i w:val="0"/>
          <w:caps w:val="0"/>
          <w:color w:val="040404"/>
          <w:spacing w:val="0"/>
          <w:sz w:val="32"/>
          <w:szCs w:val="32"/>
          <w:shd w:val="clear" w:color="auto" w:fill="FFFFFF"/>
          <w:lang w:val="en-US" w:eastAsia="zh-CN"/>
        </w:rPr>
      </w:pPr>
      <w:r>
        <w:rPr>
          <w:rFonts w:hint="eastAsia" w:ascii="仿宋_GB2312" w:hAnsi="仿宋_GB2312" w:eastAsia="仿宋_GB2312" w:cs="仿宋_GB2312"/>
          <w:b w:val="0"/>
          <w:bCs/>
          <w:i w:val="0"/>
          <w:caps w:val="0"/>
          <w:color w:val="040404"/>
          <w:spacing w:val="0"/>
          <w:sz w:val="32"/>
          <w:szCs w:val="32"/>
          <w:shd w:val="clear" w:color="auto" w:fill="FFFFFF"/>
          <w:lang w:val="en-US" w:eastAsia="zh-CN"/>
        </w:rPr>
        <w:t>（十八） 采购文件中未体现有关政府采购政策功能的；</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right="0" w:rightChars="0" w:firstLine="640" w:firstLineChars="200"/>
        <w:jc w:val="both"/>
        <w:textAlignment w:val="auto"/>
        <w:rPr>
          <w:rFonts w:hint="eastAsia" w:ascii="仿宋_GB2312" w:hAnsi="仿宋_GB2312" w:eastAsia="仿宋_GB2312" w:cs="仿宋_GB2312"/>
          <w:b w:val="0"/>
          <w:bCs/>
          <w:i w:val="0"/>
          <w:caps w:val="0"/>
          <w:color w:val="040404"/>
          <w:spacing w:val="0"/>
          <w:sz w:val="32"/>
          <w:szCs w:val="32"/>
          <w:shd w:val="clear" w:color="auto" w:fill="FFFFFF"/>
          <w:lang w:val="en-US" w:eastAsia="zh-CN"/>
        </w:rPr>
      </w:pPr>
      <w:r>
        <w:rPr>
          <w:rFonts w:hint="eastAsia" w:ascii="仿宋_GB2312" w:hAnsi="仿宋_GB2312" w:eastAsia="仿宋_GB2312" w:cs="仿宋_GB2312"/>
          <w:b w:val="0"/>
          <w:bCs/>
          <w:i w:val="0"/>
          <w:caps w:val="0"/>
          <w:color w:val="040404"/>
          <w:spacing w:val="0"/>
          <w:sz w:val="32"/>
          <w:szCs w:val="32"/>
          <w:shd w:val="clear" w:color="auto" w:fill="FFFFFF"/>
          <w:lang w:val="en-US" w:eastAsia="zh-CN"/>
        </w:rPr>
        <w:t>（十九） 未在采购文件规定的时间内提供采购文件的；</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right="0" w:rightChars="0" w:firstLine="640" w:firstLineChars="200"/>
        <w:jc w:val="both"/>
        <w:textAlignment w:val="auto"/>
        <w:rPr>
          <w:rFonts w:hint="eastAsia" w:ascii="仿宋_GB2312" w:hAnsi="仿宋_GB2312" w:eastAsia="仿宋_GB2312" w:cs="仿宋_GB2312"/>
          <w:b w:val="0"/>
          <w:bCs/>
          <w:i w:val="0"/>
          <w:caps w:val="0"/>
          <w:color w:val="040404"/>
          <w:spacing w:val="0"/>
          <w:sz w:val="32"/>
          <w:szCs w:val="32"/>
          <w:shd w:val="clear" w:color="auto" w:fill="FFFFFF"/>
          <w:lang w:val="en-US" w:eastAsia="zh-CN"/>
        </w:rPr>
      </w:pPr>
      <w:r>
        <w:rPr>
          <w:rFonts w:hint="eastAsia" w:ascii="仿宋_GB2312" w:hAnsi="仿宋_GB2312" w:eastAsia="仿宋_GB2312" w:cs="仿宋_GB2312"/>
          <w:b w:val="0"/>
          <w:bCs/>
          <w:i w:val="0"/>
          <w:caps w:val="0"/>
          <w:color w:val="040404"/>
          <w:spacing w:val="0"/>
          <w:sz w:val="32"/>
          <w:szCs w:val="32"/>
          <w:shd w:val="clear" w:color="auto" w:fill="FFFFFF"/>
          <w:lang w:val="en-US" w:eastAsia="zh-CN"/>
        </w:rPr>
        <w:t>（二十） 在提供采购文件时设定获取条件或提前审查供应商资格条件的；</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right="0" w:rightChars="0" w:firstLine="640" w:firstLineChars="200"/>
        <w:jc w:val="both"/>
        <w:textAlignment w:val="auto"/>
        <w:rPr>
          <w:rFonts w:hint="eastAsia" w:ascii="仿宋_GB2312" w:hAnsi="仿宋_GB2312" w:eastAsia="仿宋_GB2312" w:cs="仿宋_GB2312"/>
          <w:b w:val="0"/>
          <w:bCs/>
          <w:i w:val="0"/>
          <w:caps w:val="0"/>
          <w:color w:val="040404"/>
          <w:spacing w:val="0"/>
          <w:sz w:val="32"/>
          <w:szCs w:val="32"/>
          <w:shd w:val="clear" w:color="auto" w:fill="FFFFFF"/>
          <w:lang w:val="en-US" w:eastAsia="zh-CN"/>
        </w:rPr>
      </w:pPr>
      <w:r>
        <w:rPr>
          <w:rFonts w:hint="eastAsia" w:ascii="仿宋_GB2312" w:hAnsi="仿宋_GB2312" w:eastAsia="仿宋_GB2312" w:cs="仿宋_GB2312"/>
          <w:b w:val="0"/>
          <w:bCs/>
          <w:i w:val="0"/>
          <w:caps w:val="0"/>
          <w:color w:val="040404"/>
          <w:spacing w:val="0"/>
          <w:sz w:val="32"/>
          <w:szCs w:val="32"/>
          <w:shd w:val="clear" w:color="auto" w:fill="FFFFFF"/>
          <w:lang w:val="en-US" w:eastAsia="zh-CN"/>
        </w:rPr>
        <w:t>（二十一） 擅自变更地点，未及时公告更正信息或未书面告知的；</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right="0" w:rightChars="0" w:firstLine="640" w:firstLineChars="200"/>
        <w:jc w:val="both"/>
        <w:textAlignment w:val="auto"/>
        <w:rPr>
          <w:rFonts w:hint="eastAsia" w:ascii="仿宋_GB2312" w:hAnsi="仿宋_GB2312" w:eastAsia="仿宋_GB2312" w:cs="仿宋_GB2312"/>
          <w:b w:val="0"/>
          <w:bCs/>
          <w:i w:val="0"/>
          <w:caps w:val="0"/>
          <w:color w:val="040404"/>
          <w:spacing w:val="0"/>
          <w:sz w:val="32"/>
          <w:szCs w:val="32"/>
          <w:shd w:val="clear" w:color="auto" w:fill="FFFFFF"/>
          <w:lang w:val="en-US" w:eastAsia="zh-CN"/>
        </w:rPr>
      </w:pPr>
      <w:r>
        <w:rPr>
          <w:rFonts w:hint="eastAsia" w:ascii="仿宋_GB2312" w:hAnsi="仿宋_GB2312" w:eastAsia="仿宋_GB2312" w:cs="仿宋_GB2312"/>
          <w:b w:val="0"/>
          <w:bCs/>
          <w:i w:val="0"/>
          <w:caps w:val="0"/>
          <w:color w:val="040404"/>
          <w:spacing w:val="0"/>
          <w:sz w:val="32"/>
          <w:szCs w:val="32"/>
          <w:shd w:val="clear" w:color="auto" w:fill="FFFFFF"/>
          <w:lang w:val="en-US" w:eastAsia="zh-CN"/>
        </w:rPr>
        <w:t>（二十二） 在评审工作开始前，没有将评审委员会成员手机等通讯工具或者相关电子设备统一保管，或者出现评审委员会成员拒不上交，但未拒绝其参加评审工作的；</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right="0" w:rightChars="0" w:firstLine="640" w:firstLineChars="200"/>
        <w:jc w:val="both"/>
        <w:textAlignment w:val="auto"/>
        <w:rPr>
          <w:rFonts w:hint="eastAsia" w:ascii="仿宋_GB2312" w:hAnsi="仿宋_GB2312" w:eastAsia="仿宋_GB2312" w:cs="仿宋_GB2312"/>
          <w:b w:val="0"/>
          <w:bCs/>
          <w:i w:val="0"/>
          <w:caps w:val="0"/>
          <w:color w:val="040404"/>
          <w:spacing w:val="0"/>
          <w:sz w:val="32"/>
          <w:szCs w:val="32"/>
          <w:shd w:val="clear" w:color="auto" w:fill="FFFFFF"/>
          <w:lang w:val="en-US" w:eastAsia="zh-CN"/>
        </w:rPr>
      </w:pPr>
      <w:r>
        <w:rPr>
          <w:rFonts w:hint="eastAsia" w:ascii="仿宋_GB2312" w:hAnsi="仿宋_GB2312" w:eastAsia="仿宋_GB2312" w:cs="仿宋_GB2312"/>
          <w:b w:val="0"/>
          <w:bCs/>
          <w:i w:val="0"/>
          <w:caps w:val="0"/>
          <w:color w:val="040404"/>
          <w:spacing w:val="0"/>
          <w:sz w:val="32"/>
          <w:szCs w:val="32"/>
          <w:shd w:val="clear" w:color="auto" w:fill="FFFFFF"/>
          <w:lang w:val="en-US" w:eastAsia="zh-CN"/>
        </w:rPr>
        <w:t>（二十三） 在组织开标、评审过程中，存在倾向性的解释或说明；</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right="0" w:rightChars="0" w:firstLine="640" w:firstLineChars="200"/>
        <w:jc w:val="both"/>
        <w:textAlignment w:val="auto"/>
        <w:rPr>
          <w:rFonts w:hint="eastAsia" w:ascii="仿宋_GB2312" w:hAnsi="仿宋_GB2312" w:eastAsia="仿宋_GB2312" w:cs="仿宋_GB2312"/>
          <w:b w:val="0"/>
          <w:bCs/>
          <w:i w:val="0"/>
          <w:caps w:val="0"/>
          <w:color w:val="040404"/>
          <w:spacing w:val="0"/>
          <w:sz w:val="32"/>
          <w:szCs w:val="32"/>
          <w:shd w:val="clear" w:color="auto" w:fill="FFFFFF"/>
          <w:lang w:val="en-US" w:eastAsia="zh-CN"/>
        </w:rPr>
      </w:pPr>
      <w:r>
        <w:rPr>
          <w:rFonts w:hint="eastAsia" w:ascii="仿宋_GB2312" w:hAnsi="仿宋_GB2312" w:eastAsia="仿宋_GB2312" w:cs="仿宋_GB2312"/>
          <w:b w:val="0"/>
          <w:bCs/>
          <w:i w:val="0"/>
          <w:caps w:val="0"/>
          <w:color w:val="040404"/>
          <w:spacing w:val="0"/>
          <w:sz w:val="32"/>
          <w:szCs w:val="32"/>
          <w:shd w:val="clear" w:color="auto" w:fill="FFFFFF"/>
          <w:lang w:val="en-US" w:eastAsia="zh-CN"/>
        </w:rPr>
        <w:t>（二十四） 在开标、评标过程中，未确保评标委员会成员与开标、唱标现场分离的；</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right="0" w:rightChars="0" w:firstLine="640" w:firstLineChars="200"/>
        <w:jc w:val="both"/>
        <w:textAlignment w:val="auto"/>
        <w:rPr>
          <w:rFonts w:hint="eastAsia" w:ascii="仿宋_GB2312" w:hAnsi="仿宋_GB2312" w:eastAsia="仿宋_GB2312" w:cs="仿宋_GB2312"/>
          <w:b w:val="0"/>
          <w:bCs/>
          <w:i w:val="0"/>
          <w:caps w:val="0"/>
          <w:color w:val="040404"/>
          <w:spacing w:val="0"/>
          <w:sz w:val="32"/>
          <w:szCs w:val="32"/>
          <w:shd w:val="clear" w:color="auto" w:fill="FFFFFF"/>
          <w:lang w:val="en-US" w:eastAsia="zh-CN"/>
        </w:rPr>
      </w:pPr>
      <w:r>
        <w:rPr>
          <w:rFonts w:hint="eastAsia" w:ascii="仿宋_GB2312" w:hAnsi="仿宋_GB2312" w:eastAsia="仿宋_GB2312" w:cs="仿宋_GB2312"/>
          <w:b w:val="0"/>
          <w:bCs/>
          <w:i w:val="0"/>
          <w:caps w:val="0"/>
          <w:color w:val="040404"/>
          <w:spacing w:val="0"/>
          <w:sz w:val="32"/>
          <w:szCs w:val="32"/>
          <w:shd w:val="clear" w:color="auto" w:fill="FFFFFF"/>
          <w:lang w:val="en-US" w:eastAsia="zh-CN"/>
        </w:rPr>
        <w:t>（二十五） 代理机构内部管理制度不健全的，或不按管理制度执行的；</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right="0" w:rightChars="0" w:firstLine="640" w:firstLineChars="200"/>
        <w:jc w:val="both"/>
        <w:textAlignment w:val="auto"/>
        <w:rPr>
          <w:rFonts w:hint="eastAsia" w:ascii="仿宋_GB2312" w:hAnsi="仿宋_GB2312" w:eastAsia="仿宋_GB2312" w:cs="仿宋_GB2312"/>
          <w:b w:val="0"/>
          <w:bCs/>
          <w:i w:val="0"/>
          <w:caps w:val="0"/>
          <w:color w:val="040404"/>
          <w:spacing w:val="0"/>
          <w:sz w:val="32"/>
          <w:szCs w:val="32"/>
          <w:shd w:val="clear" w:color="auto" w:fill="FFFFFF"/>
          <w:lang w:val="en-US" w:eastAsia="zh-CN"/>
        </w:rPr>
      </w:pPr>
      <w:r>
        <w:rPr>
          <w:rFonts w:hint="eastAsia" w:ascii="仿宋_GB2312" w:hAnsi="仿宋_GB2312" w:eastAsia="仿宋_GB2312" w:cs="仿宋_GB2312"/>
          <w:b w:val="0"/>
          <w:bCs/>
          <w:i w:val="0"/>
          <w:caps w:val="0"/>
          <w:color w:val="040404"/>
          <w:spacing w:val="0"/>
          <w:sz w:val="32"/>
          <w:szCs w:val="32"/>
          <w:shd w:val="clear" w:color="auto" w:fill="FFFFFF"/>
          <w:lang w:val="en-US" w:eastAsia="zh-CN"/>
        </w:rPr>
        <w:t>（二十六） 未按采购文件规定的时间准时组织开展采购活动的；</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right="0" w:rightChars="0" w:firstLine="640" w:firstLineChars="200"/>
        <w:jc w:val="both"/>
        <w:textAlignment w:val="auto"/>
        <w:rPr>
          <w:rFonts w:hint="eastAsia" w:ascii="仿宋_GB2312" w:hAnsi="仿宋_GB2312" w:eastAsia="仿宋_GB2312" w:cs="仿宋_GB2312"/>
          <w:b w:val="0"/>
          <w:bCs/>
          <w:i w:val="0"/>
          <w:caps w:val="0"/>
          <w:color w:val="040404"/>
          <w:spacing w:val="0"/>
          <w:sz w:val="32"/>
          <w:szCs w:val="32"/>
          <w:shd w:val="clear" w:color="auto" w:fill="FFFFFF"/>
          <w:lang w:val="en-US" w:eastAsia="zh-CN"/>
        </w:rPr>
      </w:pPr>
      <w:r>
        <w:rPr>
          <w:rFonts w:hint="eastAsia" w:ascii="仿宋_GB2312" w:hAnsi="仿宋_GB2312" w:eastAsia="仿宋_GB2312" w:cs="仿宋_GB2312"/>
          <w:b w:val="0"/>
          <w:bCs/>
          <w:i w:val="0"/>
          <w:caps w:val="0"/>
          <w:color w:val="040404"/>
          <w:spacing w:val="0"/>
          <w:sz w:val="32"/>
          <w:szCs w:val="32"/>
          <w:shd w:val="clear" w:color="auto" w:fill="FFFFFF"/>
          <w:lang w:val="en-US" w:eastAsia="zh-CN"/>
        </w:rPr>
        <w:t>（二十七） 未按规定组织重新评审的；</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right="0" w:rightChars="0" w:firstLine="640" w:firstLineChars="200"/>
        <w:jc w:val="both"/>
        <w:textAlignment w:val="auto"/>
        <w:rPr>
          <w:rFonts w:hint="eastAsia" w:ascii="仿宋_GB2312" w:hAnsi="仿宋_GB2312" w:eastAsia="仿宋_GB2312" w:cs="仿宋_GB2312"/>
          <w:b w:val="0"/>
          <w:bCs/>
          <w:i w:val="0"/>
          <w:caps w:val="0"/>
          <w:color w:val="040404"/>
          <w:spacing w:val="0"/>
          <w:sz w:val="32"/>
          <w:szCs w:val="32"/>
          <w:shd w:val="clear" w:color="auto" w:fill="FFFFFF"/>
          <w:lang w:val="en-US" w:eastAsia="zh-CN"/>
        </w:rPr>
      </w:pPr>
      <w:r>
        <w:rPr>
          <w:rFonts w:hint="eastAsia" w:ascii="仿宋_GB2312" w:hAnsi="仿宋_GB2312" w:eastAsia="仿宋_GB2312" w:cs="仿宋_GB2312"/>
          <w:b w:val="0"/>
          <w:bCs/>
          <w:i w:val="0"/>
          <w:caps w:val="0"/>
          <w:color w:val="040404"/>
          <w:spacing w:val="0"/>
          <w:sz w:val="32"/>
          <w:szCs w:val="32"/>
          <w:shd w:val="clear" w:color="auto" w:fill="FFFFFF"/>
          <w:lang w:val="en-US" w:eastAsia="zh-CN"/>
        </w:rPr>
        <w:t>（二十八） 根据采购人委托未在规定的时间内及时组织采购人与中标或者成交供应商签订政府采购合同，或未及时协助采购人对采购项目进行验收的；</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right="0" w:rightChars="0" w:firstLine="640" w:firstLineChars="200"/>
        <w:jc w:val="both"/>
        <w:textAlignment w:val="auto"/>
        <w:rPr>
          <w:rFonts w:hint="eastAsia" w:ascii="仿宋_GB2312" w:hAnsi="仿宋_GB2312" w:eastAsia="仿宋_GB2312" w:cs="仿宋_GB2312"/>
          <w:b w:val="0"/>
          <w:bCs/>
          <w:i w:val="0"/>
          <w:caps w:val="0"/>
          <w:color w:val="040404"/>
          <w:spacing w:val="0"/>
          <w:sz w:val="32"/>
          <w:szCs w:val="32"/>
          <w:shd w:val="clear" w:color="auto" w:fill="FFFFFF"/>
          <w:lang w:val="en-US" w:eastAsia="zh-CN"/>
        </w:rPr>
      </w:pPr>
      <w:r>
        <w:rPr>
          <w:rFonts w:hint="eastAsia" w:ascii="仿宋_GB2312" w:hAnsi="仿宋_GB2312" w:eastAsia="仿宋_GB2312" w:cs="仿宋_GB2312"/>
          <w:b w:val="0"/>
          <w:bCs/>
          <w:i w:val="0"/>
          <w:caps w:val="0"/>
          <w:color w:val="040404"/>
          <w:spacing w:val="0"/>
          <w:sz w:val="32"/>
          <w:szCs w:val="32"/>
          <w:shd w:val="clear" w:color="auto" w:fill="FFFFFF"/>
          <w:lang w:val="en-US" w:eastAsia="zh-CN"/>
        </w:rPr>
        <w:t>（二十九） 对评审专家履职评价不实或恶意评价，经评审专家申诉有效的；</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right="0" w:rightChars="0" w:firstLine="640" w:firstLineChars="200"/>
        <w:jc w:val="both"/>
        <w:textAlignment w:val="auto"/>
        <w:rPr>
          <w:rFonts w:hint="eastAsia" w:ascii="仿宋_GB2312" w:hAnsi="仿宋_GB2312" w:eastAsia="仿宋_GB2312" w:cs="仿宋_GB2312"/>
          <w:b w:val="0"/>
          <w:bCs/>
          <w:i w:val="0"/>
          <w:caps w:val="0"/>
          <w:color w:val="040404"/>
          <w:spacing w:val="0"/>
          <w:sz w:val="32"/>
          <w:szCs w:val="32"/>
          <w:shd w:val="clear" w:color="auto" w:fill="FFFFFF"/>
          <w:lang w:val="en-US" w:eastAsia="zh-CN"/>
        </w:rPr>
      </w:pPr>
      <w:r>
        <w:rPr>
          <w:rFonts w:hint="eastAsia" w:ascii="仿宋_GB2312" w:hAnsi="仿宋_GB2312" w:eastAsia="仿宋_GB2312" w:cs="仿宋_GB2312"/>
          <w:b w:val="0"/>
          <w:bCs/>
          <w:i w:val="0"/>
          <w:caps w:val="0"/>
          <w:color w:val="040404"/>
          <w:spacing w:val="0"/>
          <w:sz w:val="32"/>
          <w:szCs w:val="32"/>
          <w:shd w:val="clear" w:color="auto" w:fill="FFFFFF"/>
          <w:lang w:val="en-US" w:eastAsia="zh-CN"/>
        </w:rPr>
        <w:t>（三十） 以不合理的条件对供应商实行差别待遇或歧视待遇；</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right="0" w:rightChars="0" w:firstLine="640" w:firstLineChars="200"/>
        <w:jc w:val="both"/>
        <w:textAlignment w:val="auto"/>
        <w:rPr>
          <w:rFonts w:hint="eastAsia" w:ascii="仿宋_GB2312" w:hAnsi="仿宋_GB2312" w:eastAsia="仿宋_GB2312" w:cs="仿宋_GB2312"/>
          <w:b w:val="0"/>
          <w:bCs/>
          <w:i w:val="0"/>
          <w:caps w:val="0"/>
          <w:color w:val="040404"/>
          <w:spacing w:val="0"/>
          <w:sz w:val="32"/>
          <w:szCs w:val="32"/>
          <w:shd w:val="clear" w:color="auto" w:fill="FFFFFF"/>
          <w:lang w:val="en-US" w:eastAsia="zh-CN"/>
        </w:rPr>
      </w:pPr>
      <w:r>
        <w:rPr>
          <w:rFonts w:hint="eastAsia" w:ascii="仿宋_GB2312" w:hAnsi="仿宋_GB2312" w:eastAsia="仿宋_GB2312" w:cs="仿宋_GB2312"/>
          <w:b w:val="0"/>
          <w:bCs/>
          <w:i w:val="0"/>
          <w:caps w:val="0"/>
          <w:color w:val="040404"/>
          <w:spacing w:val="0"/>
          <w:sz w:val="32"/>
          <w:szCs w:val="32"/>
          <w:shd w:val="clear" w:color="auto" w:fill="FFFFFF"/>
          <w:lang w:val="en-US" w:eastAsia="zh-CN"/>
        </w:rPr>
        <w:t>（三十一） 采购文件提供、澄清、修改、延长投标（响应）截止日期或者调整开标（响应）日期等未按规定时间执行的；</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right="0" w:rightChars="0" w:firstLine="640" w:firstLineChars="200"/>
        <w:jc w:val="both"/>
        <w:textAlignment w:val="auto"/>
        <w:rPr>
          <w:rFonts w:hint="eastAsia" w:ascii="仿宋_GB2312" w:hAnsi="仿宋_GB2312" w:eastAsia="仿宋_GB2312" w:cs="仿宋_GB2312"/>
          <w:b w:val="0"/>
          <w:bCs/>
          <w:i w:val="0"/>
          <w:caps w:val="0"/>
          <w:color w:val="040404"/>
          <w:spacing w:val="0"/>
          <w:sz w:val="32"/>
          <w:szCs w:val="32"/>
          <w:shd w:val="clear" w:color="auto" w:fill="FFFFFF"/>
          <w:lang w:val="en-US" w:eastAsia="zh-CN"/>
        </w:rPr>
      </w:pPr>
      <w:r>
        <w:rPr>
          <w:rFonts w:hint="eastAsia" w:ascii="仿宋_GB2312" w:hAnsi="仿宋_GB2312" w:eastAsia="仿宋_GB2312" w:cs="仿宋_GB2312"/>
          <w:b w:val="0"/>
          <w:bCs/>
          <w:i w:val="0"/>
          <w:caps w:val="0"/>
          <w:color w:val="040404"/>
          <w:spacing w:val="0"/>
          <w:sz w:val="32"/>
          <w:szCs w:val="32"/>
          <w:shd w:val="clear" w:color="auto" w:fill="FFFFFF"/>
          <w:lang w:val="en-US" w:eastAsia="zh-CN"/>
        </w:rPr>
        <w:t>（三十二） 对已发出的采购文件进行必要的澄清或者修改时，未在原公告发布媒体上发布更正公告，未及时告知所有已获取采购文件的潜在供应商的；</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right="0" w:rightChars="0" w:firstLine="640" w:firstLineChars="200"/>
        <w:jc w:val="both"/>
        <w:textAlignment w:val="auto"/>
        <w:rPr>
          <w:rFonts w:hint="eastAsia" w:ascii="仿宋_GB2312" w:hAnsi="仿宋_GB2312" w:eastAsia="仿宋_GB2312" w:cs="仿宋_GB2312"/>
          <w:b w:val="0"/>
          <w:bCs/>
          <w:i w:val="0"/>
          <w:caps w:val="0"/>
          <w:color w:val="040404"/>
          <w:spacing w:val="0"/>
          <w:sz w:val="32"/>
          <w:szCs w:val="32"/>
          <w:shd w:val="clear" w:color="auto" w:fill="FFFFFF"/>
          <w:lang w:val="en-US" w:eastAsia="zh-CN"/>
        </w:rPr>
      </w:pPr>
      <w:r>
        <w:rPr>
          <w:rFonts w:hint="eastAsia" w:ascii="仿宋_GB2312" w:hAnsi="仿宋_GB2312" w:eastAsia="仿宋_GB2312" w:cs="仿宋_GB2312"/>
          <w:b w:val="0"/>
          <w:bCs/>
          <w:i w:val="0"/>
          <w:caps w:val="0"/>
          <w:color w:val="040404"/>
          <w:spacing w:val="0"/>
          <w:sz w:val="32"/>
          <w:szCs w:val="32"/>
          <w:shd w:val="clear" w:color="auto" w:fill="FFFFFF"/>
          <w:lang w:val="en-US" w:eastAsia="zh-CN"/>
        </w:rPr>
        <w:t>（三十三） 未对评审结果进行核对，未要求评标委员会复核或者书面说明理由，出现客观分评分不一致、分项评分超出评分标准范围、分值汇总计算错误或畸高、畸低的重大差异评分的；</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right="0" w:rightChars="0" w:firstLine="640" w:firstLineChars="200"/>
        <w:jc w:val="both"/>
        <w:textAlignment w:val="auto"/>
        <w:rPr>
          <w:rFonts w:hint="eastAsia" w:ascii="仿宋_GB2312" w:hAnsi="仿宋_GB2312" w:eastAsia="仿宋_GB2312" w:cs="仿宋_GB2312"/>
          <w:b w:val="0"/>
          <w:bCs/>
          <w:i w:val="0"/>
          <w:caps w:val="0"/>
          <w:color w:val="040404"/>
          <w:spacing w:val="0"/>
          <w:sz w:val="32"/>
          <w:szCs w:val="32"/>
          <w:shd w:val="clear" w:color="auto" w:fill="FFFFFF"/>
          <w:lang w:val="en-US" w:eastAsia="zh-CN"/>
        </w:rPr>
      </w:pPr>
      <w:r>
        <w:rPr>
          <w:rFonts w:hint="eastAsia" w:ascii="仿宋_GB2312" w:hAnsi="仿宋_GB2312" w:eastAsia="仿宋_GB2312" w:cs="仿宋_GB2312"/>
          <w:b w:val="0"/>
          <w:bCs/>
          <w:i w:val="0"/>
          <w:caps w:val="0"/>
          <w:color w:val="040404"/>
          <w:spacing w:val="0"/>
          <w:sz w:val="32"/>
          <w:szCs w:val="32"/>
          <w:shd w:val="clear" w:color="auto" w:fill="FFFFFF"/>
          <w:lang w:val="en-US" w:eastAsia="zh-CN"/>
        </w:rPr>
        <w:t>（三十四） 依法需要终止采购活动，未发布项目终止公告并说明原因的；</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right="0" w:rightChars="0" w:firstLine="640" w:firstLineChars="200"/>
        <w:jc w:val="both"/>
        <w:textAlignment w:val="auto"/>
        <w:rPr>
          <w:rFonts w:hint="eastAsia" w:ascii="仿宋_GB2312" w:hAnsi="仿宋_GB2312" w:eastAsia="仿宋_GB2312" w:cs="仿宋_GB2312"/>
          <w:b w:val="0"/>
          <w:bCs/>
          <w:i w:val="0"/>
          <w:caps w:val="0"/>
          <w:color w:val="040404"/>
          <w:spacing w:val="0"/>
          <w:sz w:val="32"/>
          <w:szCs w:val="32"/>
          <w:shd w:val="clear" w:color="auto" w:fill="FFFFFF"/>
          <w:lang w:val="en-US" w:eastAsia="zh-CN"/>
        </w:rPr>
      </w:pPr>
      <w:r>
        <w:rPr>
          <w:rFonts w:hint="eastAsia" w:ascii="仿宋_GB2312" w:hAnsi="仿宋_GB2312" w:eastAsia="仿宋_GB2312" w:cs="仿宋_GB2312"/>
          <w:b w:val="0"/>
          <w:bCs/>
          <w:i w:val="0"/>
          <w:caps w:val="0"/>
          <w:color w:val="040404"/>
          <w:spacing w:val="0"/>
          <w:sz w:val="32"/>
          <w:szCs w:val="32"/>
          <w:shd w:val="clear" w:color="auto" w:fill="FFFFFF"/>
          <w:lang w:val="en-US" w:eastAsia="zh-CN"/>
        </w:rPr>
        <w:t>（三十五） 未按规定代理采购进口产品的。</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right="0" w:rightChars="0" w:firstLine="640" w:firstLineChars="200"/>
        <w:jc w:val="both"/>
        <w:textAlignment w:val="auto"/>
        <w:rPr>
          <w:rFonts w:hint="eastAsia" w:ascii="仿宋_GB2312" w:hAnsi="仿宋_GB2312" w:eastAsia="仿宋_GB2312" w:cs="仿宋_GB2312"/>
          <w:b w:val="0"/>
          <w:bCs/>
          <w:i w:val="0"/>
          <w:caps w:val="0"/>
          <w:color w:val="040404"/>
          <w:spacing w:val="0"/>
          <w:sz w:val="32"/>
          <w:szCs w:val="32"/>
          <w:shd w:val="clear" w:color="auto" w:fill="FFFFFF"/>
          <w:lang w:val="en-US" w:eastAsia="zh-CN"/>
        </w:rPr>
      </w:pPr>
      <w:r>
        <w:rPr>
          <w:rFonts w:hint="eastAsia" w:ascii="仿宋_GB2312" w:hAnsi="仿宋_GB2312" w:eastAsia="仿宋_GB2312" w:cs="仿宋_GB2312"/>
          <w:b w:val="0"/>
          <w:bCs/>
          <w:i w:val="0"/>
          <w:caps w:val="0"/>
          <w:color w:val="040404"/>
          <w:spacing w:val="0"/>
          <w:sz w:val="32"/>
          <w:szCs w:val="32"/>
          <w:shd w:val="clear" w:color="auto" w:fill="FFFFFF"/>
          <w:lang w:val="en-US" w:eastAsia="zh-CN"/>
        </w:rPr>
        <w:t>第二十七条  代理机构及其工作人员有下列行为之一的，一次记6分：</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right="0" w:rightChars="0" w:firstLine="640" w:firstLineChars="200"/>
        <w:jc w:val="both"/>
        <w:textAlignment w:val="auto"/>
        <w:rPr>
          <w:rFonts w:hint="eastAsia" w:ascii="仿宋_GB2312" w:hAnsi="仿宋_GB2312" w:eastAsia="仿宋_GB2312" w:cs="仿宋_GB2312"/>
          <w:b w:val="0"/>
          <w:bCs/>
          <w:i w:val="0"/>
          <w:caps w:val="0"/>
          <w:color w:val="040404"/>
          <w:spacing w:val="0"/>
          <w:sz w:val="32"/>
          <w:szCs w:val="32"/>
          <w:highlight w:val="yellow"/>
          <w:shd w:val="clear" w:color="auto" w:fill="FFFFFF"/>
          <w:lang w:val="en-US" w:eastAsia="zh-CN"/>
        </w:rPr>
      </w:pPr>
      <w:r>
        <w:rPr>
          <w:rFonts w:hint="eastAsia" w:ascii="仿宋_GB2312" w:hAnsi="仿宋_GB2312" w:eastAsia="仿宋_GB2312" w:cs="仿宋_GB2312"/>
          <w:b w:val="0"/>
          <w:bCs/>
          <w:i w:val="0"/>
          <w:caps w:val="0"/>
          <w:color w:val="040404"/>
          <w:spacing w:val="0"/>
          <w:sz w:val="32"/>
          <w:szCs w:val="32"/>
          <w:shd w:val="clear" w:color="auto" w:fill="FFFFFF"/>
          <w:lang w:val="en-US" w:eastAsia="zh-CN"/>
        </w:rPr>
        <w:t>（一） 未依照政府采购法及其条例规定的方式实施采购的；</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right="0" w:rightChars="0" w:firstLine="640" w:firstLineChars="200"/>
        <w:jc w:val="both"/>
        <w:textAlignment w:val="auto"/>
        <w:rPr>
          <w:rFonts w:hint="eastAsia" w:ascii="仿宋_GB2312" w:hAnsi="仿宋_GB2312" w:eastAsia="仿宋_GB2312" w:cs="仿宋_GB2312"/>
          <w:b w:val="0"/>
          <w:bCs/>
          <w:i w:val="0"/>
          <w:caps w:val="0"/>
          <w:color w:val="040404"/>
          <w:spacing w:val="0"/>
          <w:sz w:val="32"/>
          <w:szCs w:val="32"/>
          <w:shd w:val="clear" w:color="auto" w:fill="FFFFFF"/>
          <w:lang w:val="en-US" w:eastAsia="zh-CN"/>
        </w:rPr>
      </w:pPr>
      <w:r>
        <w:rPr>
          <w:rFonts w:hint="eastAsia" w:ascii="仿宋_GB2312" w:hAnsi="仿宋_GB2312" w:eastAsia="仿宋_GB2312" w:cs="仿宋_GB2312"/>
          <w:b w:val="0"/>
          <w:bCs/>
          <w:i w:val="0"/>
          <w:caps w:val="0"/>
          <w:color w:val="040404"/>
          <w:spacing w:val="0"/>
          <w:sz w:val="32"/>
          <w:szCs w:val="32"/>
          <w:highlight w:val="none"/>
          <w:shd w:val="clear" w:color="auto" w:fill="FFFFFF"/>
          <w:lang w:val="en-US" w:eastAsia="zh-CN"/>
        </w:rPr>
        <w:t xml:space="preserve">（二） </w:t>
      </w:r>
      <w:r>
        <w:rPr>
          <w:rFonts w:hint="eastAsia" w:ascii="仿宋_GB2312" w:hAnsi="仿宋_GB2312" w:eastAsia="仿宋_GB2312" w:cs="仿宋_GB2312"/>
          <w:b w:val="0"/>
          <w:bCs/>
          <w:i w:val="0"/>
          <w:caps w:val="0"/>
          <w:color w:val="040404"/>
          <w:spacing w:val="0"/>
          <w:sz w:val="32"/>
          <w:szCs w:val="32"/>
          <w:shd w:val="clear" w:color="auto" w:fill="FFFFFF"/>
          <w:lang w:val="en-US" w:eastAsia="zh-CN"/>
        </w:rPr>
        <w:t>未及时实施采购，造成采购延误的；</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right="0" w:rightChars="0" w:firstLine="640" w:firstLineChars="200"/>
        <w:jc w:val="both"/>
        <w:textAlignment w:val="auto"/>
        <w:rPr>
          <w:rFonts w:hint="eastAsia" w:ascii="仿宋_GB2312" w:hAnsi="仿宋_GB2312" w:eastAsia="仿宋_GB2312" w:cs="仿宋_GB2312"/>
          <w:b w:val="0"/>
          <w:bCs/>
          <w:i w:val="0"/>
          <w:caps w:val="0"/>
          <w:color w:val="040404"/>
          <w:spacing w:val="0"/>
          <w:sz w:val="32"/>
          <w:szCs w:val="32"/>
          <w:shd w:val="clear" w:color="auto" w:fill="FFFFFF"/>
          <w:lang w:val="en-US" w:eastAsia="zh-CN"/>
        </w:rPr>
      </w:pPr>
      <w:r>
        <w:rPr>
          <w:rFonts w:hint="eastAsia" w:ascii="仿宋_GB2312" w:hAnsi="仿宋_GB2312" w:eastAsia="仿宋_GB2312" w:cs="仿宋_GB2312"/>
          <w:b w:val="0"/>
          <w:bCs/>
          <w:i w:val="0"/>
          <w:caps w:val="0"/>
          <w:color w:val="040404"/>
          <w:spacing w:val="0"/>
          <w:sz w:val="32"/>
          <w:szCs w:val="32"/>
          <w:shd w:val="clear" w:color="auto" w:fill="FFFFFF"/>
          <w:lang w:val="en-US" w:eastAsia="zh-CN"/>
        </w:rPr>
        <w:t>（三） 发出的采购文件内容不全或错误，前后条款自相矛盾、存在歧义的；</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right="0" w:rightChars="0" w:firstLine="640" w:firstLineChars="200"/>
        <w:jc w:val="both"/>
        <w:textAlignment w:val="auto"/>
        <w:rPr>
          <w:rFonts w:hint="default" w:ascii="仿宋_GB2312" w:hAnsi="仿宋_GB2312" w:eastAsia="仿宋_GB2312" w:cs="仿宋_GB2312"/>
          <w:b w:val="0"/>
          <w:bCs/>
          <w:i w:val="0"/>
          <w:caps w:val="0"/>
          <w:color w:val="040404"/>
          <w:spacing w:val="0"/>
          <w:sz w:val="32"/>
          <w:szCs w:val="32"/>
          <w:shd w:val="clear" w:color="auto" w:fill="FFFFFF"/>
          <w:lang w:val="en-US" w:eastAsia="zh-CN"/>
        </w:rPr>
      </w:pPr>
      <w:r>
        <w:rPr>
          <w:rFonts w:hint="eastAsia" w:ascii="仿宋_GB2312" w:hAnsi="仿宋_GB2312" w:eastAsia="仿宋_GB2312" w:cs="仿宋_GB2312"/>
          <w:b w:val="0"/>
          <w:bCs/>
          <w:i w:val="0"/>
          <w:caps w:val="0"/>
          <w:color w:val="040404"/>
          <w:spacing w:val="0"/>
          <w:sz w:val="32"/>
          <w:szCs w:val="32"/>
          <w:highlight w:val="none"/>
          <w:shd w:val="clear" w:color="auto" w:fill="FFFFFF"/>
          <w:lang w:val="en-US" w:eastAsia="zh-CN"/>
        </w:rPr>
        <w:t>（四） 违规收取投标保证金或</w:t>
      </w:r>
      <w:r>
        <w:rPr>
          <w:rFonts w:hint="eastAsia" w:ascii="仿宋_GB2312" w:hAnsi="仿宋_GB2312" w:eastAsia="仿宋_GB2312" w:cs="仿宋_GB2312"/>
          <w:b w:val="0"/>
          <w:bCs/>
          <w:i w:val="0"/>
          <w:caps w:val="0"/>
          <w:color w:val="040404"/>
          <w:spacing w:val="0"/>
          <w:sz w:val="32"/>
          <w:szCs w:val="32"/>
          <w:shd w:val="clear" w:color="auto" w:fill="FFFFFF"/>
          <w:lang w:val="en-US" w:eastAsia="zh-CN"/>
        </w:rPr>
        <w:t>采购文件费用的；</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right="0" w:rightChars="0" w:firstLine="640" w:firstLineChars="200"/>
        <w:jc w:val="both"/>
        <w:textAlignment w:val="auto"/>
        <w:rPr>
          <w:rFonts w:hint="eastAsia" w:ascii="仿宋_GB2312" w:hAnsi="仿宋_GB2312" w:eastAsia="仿宋_GB2312" w:cs="仿宋_GB2312"/>
          <w:b w:val="0"/>
          <w:bCs/>
          <w:i w:val="0"/>
          <w:caps w:val="0"/>
          <w:color w:val="040404"/>
          <w:spacing w:val="0"/>
          <w:sz w:val="32"/>
          <w:szCs w:val="32"/>
          <w:shd w:val="clear" w:color="auto" w:fill="FFFFFF"/>
          <w:lang w:val="en-US" w:eastAsia="zh-CN"/>
        </w:rPr>
      </w:pPr>
      <w:r>
        <w:rPr>
          <w:rFonts w:hint="eastAsia" w:ascii="仿宋_GB2312" w:hAnsi="仿宋_GB2312" w:eastAsia="仿宋_GB2312" w:cs="仿宋_GB2312"/>
          <w:b w:val="0"/>
          <w:bCs/>
          <w:i w:val="0"/>
          <w:caps w:val="0"/>
          <w:color w:val="040404"/>
          <w:spacing w:val="0"/>
          <w:sz w:val="32"/>
          <w:szCs w:val="32"/>
          <w:shd w:val="clear" w:color="auto" w:fill="FFFFFF"/>
          <w:lang w:val="en-US" w:eastAsia="zh-CN"/>
        </w:rPr>
        <w:t>（五） 未按规定对开标、评审活动进行全程录音录像，录音录像不清晰可辨的；</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right="0" w:rightChars="0" w:firstLine="640" w:firstLineChars="200"/>
        <w:jc w:val="both"/>
        <w:textAlignment w:val="auto"/>
        <w:rPr>
          <w:rFonts w:hint="eastAsia" w:ascii="仿宋_GB2312" w:hAnsi="仿宋_GB2312" w:eastAsia="仿宋_GB2312" w:cs="仿宋_GB2312"/>
          <w:b w:val="0"/>
          <w:bCs/>
          <w:i w:val="0"/>
          <w:caps w:val="0"/>
          <w:color w:val="040404"/>
          <w:spacing w:val="0"/>
          <w:sz w:val="32"/>
          <w:szCs w:val="32"/>
          <w:shd w:val="clear" w:color="auto" w:fill="FFFFFF"/>
          <w:lang w:val="en-US" w:eastAsia="zh-CN"/>
        </w:rPr>
      </w:pPr>
      <w:r>
        <w:rPr>
          <w:rFonts w:hint="eastAsia" w:ascii="仿宋_GB2312" w:hAnsi="仿宋_GB2312" w:eastAsia="仿宋_GB2312" w:cs="仿宋_GB2312"/>
          <w:b w:val="0"/>
          <w:bCs/>
          <w:i w:val="0"/>
          <w:caps w:val="0"/>
          <w:color w:val="040404"/>
          <w:spacing w:val="0"/>
          <w:sz w:val="32"/>
          <w:szCs w:val="32"/>
          <w:shd w:val="clear" w:color="auto" w:fill="FFFFFF"/>
          <w:lang w:val="en-US" w:eastAsia="zh-CN"/>
        </w:rPr>
        <w:t>（六） 未依法从政府采购评审专家库中抽取评审专家的； </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right="0" w:rightChars="0" w:firstLine="640" w:firstLineChars="200"/>
        <w:jc w:val="both"/>
        <w:textAlignment w:val="auto"/>
        <w:rPr>
          <w:rFonts w:hint="eastAsia" w:ascii="仿宋_GB2312" w:hAnsi="仿宋_GB2312" w:eastAsia="仿宋_GB2312" w:cs="仿宋_GB2312"/>
          <w:b w:val="0"/>
          <w:bCs/>
          <w:i w:val="0"/>
          <w:caps w:val="0"/>
          <w:color w:val="040404"/>
          <w:spacing w:val="0"/>
          <w:sz w:val="32"/>
          <w:szCs w:val="32"/>
          <w:shd w:val="clear" w:color="auto" w:fill="FFFFFF"/>
          <w:lang w:val="en-US" w:eastAsia="zh-CN"/>
        </w:rPr>
      </w:pPr>
      <w:r>
        <w:rPr>
          <w:rFonts w:hint="eastAsia" w:ascii="仿宋_GB2312" w:hAnsi="仿宋_GB2312" w:eastAsia="仿宋_GB2312" w:cs="仿宋_GB2312"/>
          <w:b w:val="0"/>
          <w:bCs/>
          <w:i w:val="0"/>
          <w:caps w:val="0"/>
          <w:color w:val="040404"/>
          <w:spacing w:val="0"/>
          <w:sz w:val="32"/>
          <w:szCs w:val="32"/>
          <w:shd w:val="clear" w:color="auto" w:fill="FFFFFF"/>
          <w:lang w:val="en-US" w:eastAsia="zh-CN"/>
        </w:rPr>
        <w:t>（七） 采购活动现场组织混乱，与评审无关的人员进入评审现场、评审过程中出现评审专家成员及现场工作人员查看或者使用手机等通讯工具、随意进出现场的；</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right="0" w:rightChars="0" w:firstLine="640" w:firstLineChars="200"/>
        <w:jc w:val="both"/>
        <w:textAlignment w:val="auto"/>
        <w:rPr>
          <w:rFonts w:hint="eastAsia" w:ascii="仿宋_GB2312" w:hAnsi="仿宋_GB2312" w:eastAsia="仿宋_GB2312" w:cs="仿宋_GB2312"/>
          <w:b w:val="0"/>
          <w:bCs/>
          <w:i w:val="0"/>
          <w:caps w:val="0"/>
          <w:color w:val="040404"/>
          <w:spacing w:val="0"/>
          <w:sz w:val="32"/>
          <w:szCs w:val="32"/>
          <w:shd w:val="clear" w:color="auto" w:fill="FFFFFF"/>
          <w:lang w:val="en-US" w:eastAsia="zh-CN"/>
        </w:rPr>
      </w:pPr>
      <w:r>
        <w:rPr>
          <w:rFonts w:hint="eastAsia" w:ascii="仿宋_GB2312" w:hAnsi="仿宋_GB2312" w:eastAsia="仿宋_GB2312" w:cs="仿宋_GB2312"/>
          <w:b w:val="0"/>
          <w:bCs/>
          <w:i w:val="0"/>
          <w:caps w:val="0"/>
          <w:color w:val="040404"/>
          <w:spacing w:val="0"/>
          <w:sz w:val="32"/>
          <w:szCs w:val="32"/>
          <w:shd w:val="clear" w:color="auto" w:fill="FFFFFF"/>
          <w:lang w:val="en-US" w:eastAsia="zh-CN"/>
        </w:rPr>
        <w:t>（八） 非法干预采购评审活动，或者通过对样品进行检测、对供应商进行考察等方式改变评审结果的；</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right="0" w:rightChars="0" w:firstLine="640" w:firstLineChars="200"/>
        <w:jc w:val="both"/>
        <w:textAlignment w:val="auto"/>
        <w:rPr>
          <w:rFonts w:hint="eastAsia" w:ascii="仿宋_GB2312" w:hAnsi="仿宋_GB2312" w:eastAsia="仿宋_GB2312" w:cs="仿宋_GB2312"/>
          <w:b w:val="0"/>
          <w:bCs/>
          <w:i w:val="0"/>
          <w:caps w:val="0"/>
          <w:color w:val="040404"/>
          <w:spacing w:val="0"/>
          <w:sz w:val="32"/>
          <w:szCs w:val="32"/>
          <w:shd w:val="clear" w:color="auto" w:fill="FFFFFF"/>
          <w:lang w:val="en-US" w:eastAsia="zh-CN"/>
        </w:rPr>
      </w:pPr>
      <w:r>
        <w:rPr>
          <w:rFonts w:hint="eastAsia" w:ascii="仿宋_GB2312" w:hAnsi="仿宋_GB2312" w:eastAsia="仿宋_GB2312" w:cs="仿宋_GB2312"/>
          <w:b w:val="0"/>
          <w:bCs/>
          <w:i w:val="0"/>
          <w:caps w:val="0"/>
          <w:color w:val="040404"/>
          <w:spacing w:val="0"/>
          <w:sz w:val="32"/>
          <w:szCs w:val="32"/>
          <w:shd w:val="clear" w:color="auto" w:fill="FFFFFF"/>
          <w:lang w:val="en-US" w:eastAsia="zh-CN"/>
        </w:rPr>
        <w:t>（九） 在处理询问、质疑中存在下列情形之一的：</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right="0" w:rightChars="0" w:firstLine="640" w:firstLineChars="200"/>
        <w:jc w:val="both"/>
        <w:textAlignment w:val="auto"/>
        <w:rPr>
          <w:rFonts w:hint="eastAsia" w:ascii="仿宋_GB2312" w:hAnsi="仿宋_GB2312" w:eastAsia="仿宋_GB2312" w:cs="仿宋_GB2312"/>
          <w:b w:val="0"/>
          <w:bCs/>
          <w:i w:val="0"/>
          <w:caps w:val="0"/>
          <w:color w:val="040404"/>
          <w:spacing w:val="0"/>
          <w:sz w:val="32"/>
          <w:szCs w:val="32"/>
          <w:shd w:val="clear" w:color="auto" w:fill="FFFFFF"/>
          <w:lang w:val="en-US" w:eastAsia="zh-CN"/>
        </w:rPr>
      </w:pPr>
      <w:r>
        <w:rPr>
          <w:rFonts w:hint="eastAsia" w:ascii="仿宋_GB2312" w:hAnsi="仿宋_GB2312" w:eastAsia="仿宋_GB2312" w:cs="仿宋_GB2312"/>
          <w:b w:val="0"/>
          <w:bCs/>
          <w:i w:val="0"/>
          <w:caps w:val="0"/>
          <w:color w:val="040404"/>
          <w:spacing w:val="0"/>
          <w:sz w:val="32"/>
          <w:szCs w:val="32"/>
          <w:shd w:val="clear" w:color="auto" w:fill="FFFFFF"/>
          <w:lang w:val="en-US" w:eastAsia="zh-CN"/>
        </w:rPr>
        <w:t>1．拒收法定期限内适格供应商提出的询问、质疑的；</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right="0" w:rightChars="0" w:firstLine="640" w:firstLineChars="200"/>
        <w:jc w:val="both"/>
        <w:textAlignment w:val="auto"/>
        <w:rPr>
          <w:rFonts w:hint="eastAsia" w:ascii="仿宋_GB2312" w:hAnsi="仿宋_GB2312" w:eastAsia="仿宋_GB2312" w:cs="仿宋_GB2312"/>
          <w:b w:val="0"/>
          <w:bCs/>
          <w:i w:val="0"/>
          <w:caps w:val="0"/>
          <w:color w:val="040404"/>
          <w:spacing w:val="0"/>
          <w:sz w:val="32"/>
          <w:szCs w:val="32"/>
          <w:shd w:val="clear" w:color="auto" w:fill="FFFFFF"/>
          <w:lang w:val="en-US" w:eastAsia="zh-CN"/>
        </w:rPr>
      </w:pPr>
      <w:r>
        <w:rPr>
          <w:rFonts w:hint="eastAsia" w:ascii="仿宋_GB2312" w:hAnsi="仿宋_GB2312" w:eastAsia="仿宋_GB2312" w:cs="仿宋_GB2312"/>
          <w:b w:val="0"/>
          <w:bCs/>
          <w:i w:val="0"/>
          <w:caps w:val="0"/>
          <w:color w:val="040404"/>
          <w:spacing w:val="0"/>
          <w:sz w:val="32"/>
          <w:szCs w:val="32"/>
          <w:shd w:val="clear" w:color="auto" w:fill="FFFFFF"/>
          <w:lang w:val="en-US" w:eastAsia="zh-CN"/>
        </w:rPr>
        <w:t>2．未按规定对供应商的询问、质疑作出答复的；</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right="0" w:rightChars="0" w:firstLine="640" w:firstLineChars="200"/>
        <w:jc w:val="both"/>
        <w:textAlignment w:val="auto"/>
        <w:rPr>
          <w:rFonts w:hint="eastAsia" w:ascii="仿宋_GB2312" w:hAnsi="仿宋_GB2312" w:eastAsia="仿宋_GB2312" w:cs="仿宋_GB2312"/>
          <w:b w:val="0"/>
          <w:bCs/>
          <w:i w:val="0"/>
          <w:caps w:val="0"/>
          <w:color w:val="040404"/>
          <w:spacing w:val="0"/>
          <w:sz w:val="32"/>
          <w:szCs w:val="32"/>
          <w:shd w:val="clear" w:color="auto" w:fill="FFFFFF"/>
          <w:lang w:val="en-US" w:eastAsia="zh-CN"/>
        </w:rPr>
      </w:pPr>
      <w:r>
        <w:rPr>
          <w:rFonts w:hint="eastAsia" w:ascii="仿宋_GB2312" w:hAnsi="仿宋_GB2312" w:eastAsia="仿宋_GB2312" w:cs="仿宋_GB2312"/>
          <w:b w:val="0"/>
          <w:bCs/>
          <w:i w:val="0"/>
          <w:caps w:val="0"/>
          <w:color w:val="040404"/>
          <w:spacing w:val="0"/>
          <w:sz w:val="32"/>
          <w:szCs w:val="32"/>
          <w:highlight w:val="none"/>
          <w:shd w:val="clear" w:color="auto" w:fill="FFFFFF"/>
          <w:lang w:val="en-US" w:eastAsia="zh-CN"/>
        </w:rPr>
        <w:t>3．询问、质疑答复未针对询问、</w:t>
      </w:r>
      <w:r>
        <w:rPr>
          <w:rFonts w:hint="eastAsia" w:ascii="仿宋_GB2312" w:hAnsi="仿宋_GB2312" w:eastAsia="仿宋_GB2312" w:cs="仿宋_GB2312"/>
          <w:b w:val="0"/>
          <w:bCs/>
          <w:i w:val="0"/>
          <w:caps w:val="0"/>
          <w:color w:val="040404"/>
          <w:spacing w:val="0"/>
          <w:sz w:val="32"/>
          <w:szCs w:val="32"/>
          <w:shd w:val="clear" w:color="auto" w:fill="FFFFFF"/>
          <w:lang w:val="en-US" w:eastAsia="zh-CN"/>
        </w:rPr>
        <w:t>质疑的事项，导致投诉成立或一年内收到三次及以上投诉的；</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right="0" w:rightChars="0" w:firstLine="640" w:firstLineChars="200"/>
        <w:jc w:val="both"/>
        <w:textAlignment w:val="auto"/>
        <w:rPr>
          <w:rFonts w:hint="eastAsia" w:ascii="仿宋_GB2312" w:hAnsi="仿宋_GB2312" w:eastAsia="仿宋_GB2312" w:cs="仿宋_GB2312"/>
          <w:b w:val="0"/>
          <w:bCs/>
          <w:i w:val="0"/>
          <w:caps w:val="0"/>
          <w:color w:val="040404"/>
          <w:spacing w:val="0"/>
          <w:sz w:val="32"/>
          <w:szCs w:val="32"/>
          <w:shd w:val="clear" w:color="auto" w:fill="FFFFFF"/>
          <w:lang w:val="en-US" w:eastAsia="zh-CN"/>
        </w:rPr>
      </w:pPr>
      <w:r>
        <w:rPr>
          <w:rFonts w:hint="eastAsia" w:ascii="仿宋_GB2312" w:hAnsi="仿宋_GB2312" w:eastAsia="仿宋_GB2312" w:cs="仿宋_GB2312"/>
          <w:b w:val="0"/>
          <w:bCs/>
          <w:i w:val="0"/>
          <w:caps w:val="0"/>
          <w:color w:val="040404"/>
          <w:spacing w:val="0"/>
          <w:sz w:val="32"/>
          <w:szCs w:val="32"/>
          <w:shd w:val="clear" w:color="auto" w:fill="FFFFFF"/>
          <w:lang w:val="en-US" w:eastAsia="zh-CN"/>
        </w:rPr>
        <w:t>4．询问、质疑答复违背客观事实，或者在处理过程中违反有关保密规定的；</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right="0" w:rightChars="0" w:firstLine="640" w:firstLineChars="200"/>
        <w:jc w:val="both"/>
        <w:textAlignment w:val="auto"/>
        <w:rPr>
          <w:rFonts w:hint="eastAsia" w:ascii="仿宋_GB2312" w:hAnsi="仿宋_GB2312" w:eastAsia="仿宋_GB2312" w:cs="仿宋_GB2312"/>
          <w:b w:val="0"/>
          <w:bCs/>
          <w:i w:val="0"/>
          <w:caps w:val="0"/>
          <w:color w:val="040404"/>
          <w:spacing w:val="0"/>
          <w:sz w:val="32"/>
          <w:szCs w:val="32"/>
          <w:shd w:val="clear" w:color="auto" w:fill="FFFFFF"/>
          <w:lang w:val="en-US" w:eastAsia="zh-CN"/>
        </w:rPr>
      </w:pPr>
      <w:r>
        <w:rPr>
          <w:rFonts w:hint="eastAsia" w:ascii="仿宋_GB2312" w:hAnsi="仿宋_GB2312" w:eastAsia="仿宋_GB2312" w:cs="仿宋_GB2312"/>
          <w:b w:val="0"/>
          <w:bCs/>
          <w:i w:val="0"/>
          <w:caps w:val="0"/>
          <w:color w:val="040404"/>
          <w:spacing w:val="0"/>
          <w:sz w:val="32"/>
          <w:szCs w:val="32"/>
          <w:shd w:val="clear" w:color="auto" w:fill="FFFFFF"/>
          <w:lang w:val="en-US" w:eastAsia="zh-CN"/>
        </w:rPr>
        <w:t>5．未按规定向财政部门报告质疑处理情况资料的；</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right="0" w:rightChars="0" w:firstLine="640" w:firstLineChars="200"/>
        <w:jc w:val="both"/>
        <w:textAlignment w:val="auto"/>
        <w:rPr>
          <w:rFonts w:hint="eastAsia" w:ascii="仿宋_GB2312" w:hAnsi="仿宋_GB2312" w:eastAsia="仿宋_GB2312" w:cs="仿宋_GB2312"/>
          <w:b w:val="0"/>
          <w:bCs/>
          <w:i w:val="0"/>
          <w:caps w:val="0"/>
          <w:color w:val="040404"/>
          <w:spacing w:val="0"/>
          <w:sz w:val="32"/>
          <w:szCs w:val="32"/>
          <w:shd w:val="clear" w:color="auto" w:fill="FFFFFF"/>
          <w:lang w:val="en-US" w:eastAsia="zh-CN"/>
        </w:rPr>
      </w:pPr>
      <w:r>
        <w:rPr>
          <w:rFonts w:hint="eastAsia" w:ascii="仿宋_GB2312" w:hAnsi="仿宋_GB2312" w:eastAsia="仿宋_GB2312" w:cs="仿宋_GB2312"/>
          <w:b w:val="0"/>
          <w:bCs/>
          <w:i w:val="0"/>
          <w:caps w:val="0"/>
          <w:color w:val="040404"/>
          <w:spacing w:val="0"/>
          <w:sz w:val="32"/>
          <w:szCs w:val="32"/>
          <w:shd w:val="clear" w:color="auto" w:fill="FFFFFF"/>
          <w:lang w:val="en-US" w:eastAsia="zh-CN"/>
        </w:rPr>
        <w:t>6．在处理询问、质疑过程中存在其他违法违规行为。</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right="0" w:rightChars="0" w:firstLine="640" w:firstLineChars="200"/>
        <w:jc w:val="both"/>
        <w:textAlignment w:val="auto"/>
        <w:rPr>
          <w:rFonts w:hint="eastAsia" w:ascii="仿宋_GB2312" w:hAnsi="仿宋_GB2312" w:eastAsia="仿宋_GB2312" w:cs="仿宋_GB2312"/>
          <w:b w:val="0"/>
          <w:bCs/>
          <w:i w:val="0"/>
          <w:caps w:val="0"/>
          <w:color w:val="040404"/>
          <w:spacing w:val="0"/>
          <w:sz w:val="32"/>
          <w:szCs w:val="32"/>
          <w:shd w:val="clear" w:color="auto" w:fill="FFFFFF"/>
          <w:lang w:eastAsia="zh-CN"/>
        </w:rPr>
      </w:pPr>
      <w:r>
        <w:rPr>
          <w:rFonts w:hint="eastAsia" w:ascii="仿宋_GB2312" w:hAnsi="仿宋_GB2312" w:eastAsia="仿宋_GB2312" w:cs="仿宋_GB2312"/>
          <w:b w:val="0"/>
          <w:bCs/>
          <w:i w:val="0"/>
          <w:caps w:val="0"/>
          <w:color w:val="040404"/>
          <w:spacing w:val="0"/>
          <w:sz w:val="32"/>
          <w:szCs w:val="32"/>
          <w:shd w:val="clear" w:color="auto" w:fill="FFFFFF"/>
          <w:lang w:eastAsia="zh-CN"/>
        </w:rPr>
        <w:t>（十）</w:t>
      </w:r>
      <w:r>
        <w:rPr>
          <w:rFonts w:hint="eastAsia" w:ascii="仿宋_GB2312" w:hAnsi="仿宋_GB2312" w:eastAsia="仿宋_GB2312" w:cs="仿宋_GB2312"/>
          <w:b w:val="0"/>
          <w:bCs/>
          <w:i w:val="0"/>
          <w:caps w:val="0"/>
          <w:color w:val="040404"/>
          <w:spacing w:val="0"/>
          <w:sz w:val="32"/>
          <w:szCs w:val="32"/>
          <w:shd w:val="clear" w:color="auto" w:fill="FFFFFF"/>
          <w:lang w:val="en-US" w:eastAsia="zh-CN"/>
        </w:rPr>
        <w:t xml:space="preserve"> </w:t>
      </w:r>
      <w:r>
        <w:rPr>
          <w:rFonts w:hint="eastAsia" w:ascii="仿宋_GB2312" w:hAnsi="仿宋_GB2312" w:eastAsia="仿宋_GB2312" w:cs="仿宋_GB2312"/>
          <w:b w:val="0"/>
          <w:bCs/>
          <w:i w:val="0"/>
          <w:caps w:val="0"/>
          <w:color w:val="040404"/>
          <w:spacing w:val="0"/>
          <w:sz w:val="32"/>
          <w:szCs w:val="32"/>
          <w:shd w:val="clear" w:color="auto" w:fill="FFFFFF"/>
          <w:lang w:eastAsia="zh-CN"/>
        </w:rPr>
        <w:t>在收到财政部门送达的投诉书副本后，未按照规定向财政部门报送情况说明，未提交相关证据、依据和其他有关材料的；</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right="0" w:rightChars="0" w:firstLine="640" w:firstLineChars="200"/>
        <w:jc w:val="both"/>
        <w:textAlignment w:val="auto"/>
        <w:rPr>
          <w:rFonts w:hint="eastAsia" w:ascii="仿宋_GB2312" w:hAnsi="仿宋_GB2312" w:eastAsia="仿宋_GB2312" w:cs="仿宋_GB2312"/>
          <w:b w:val="0"/>
          <w:bCs/>
          <w:i w:val="0"/>
          <w:caps w:val="0"/>
          <w:color w:val="040404"/>
          <w:spacing w:val="0"/>
          <w:sz w:val="32"/>
          <w:szCs w:val="32"/>
          <w:shd w:val="clear" w:color="auto" w:fill="FFFFFF"/>
          <w:lang w:eastAsia="zh-CN"/>
        </w:rPr>
      </w:pPr>
      <w:r>
        <w:rPr>
          <w:rFonts w:hint="eastAsia" w:ascii="仿宋_GB2312" w:hAnsi="仿宋_GB2312" w:eastAsia="仿宋_GB2312" w:cs="仿宋_GB2312"/>
          <w:b w:val="0"/>
          <w:bCs/>
          <w:i w:val="0"/>
          <w:caps w:val="0"/>
          <w:color w:val="040404"/>
          <w:spacing w:val="0"/>
          <w:sz w:val="32"/>
          <w:szCs w:val="32"/>
          <w:shd w:val="clear" w:color="auto" w:fill="FFFFFF"/>
          <w:lang w:eastAsia="zh-CN"/>
        </w:rPr>
        <w:t>（十一）</w:t>
      </w:r>
      <w:r>
        <w:rPr>
          <w:rFonts w:hint="eastAsia" w:ascii="仿宋_GB2312" w:hAnsi="仿宋_GB2312" w:eastAsia="仿宋_GB2312" w:cs="仿宋_GB2312"/>
          <w:b w:val="0"/>
          <w:bCs/>
          <w:i w:val="0"/>
          <w:caps w:val="0"/>
          <w:color w:val="040404"/>
          <w:spacing w:val="0"/>
          <w:sz w:val="32"/>
          <w:szCs w:val="32"/>
          <w:shd w:val="clear" w:color="auto" w:fill="FFFFFF"/>
          <w:lang w:val="en-US" w:eastAsia="zh-CN"/>
        </w:rPr>
        <w:t xml:space="preserve"> </w:t>
      </w:r>
      <w:r>
        <w:rPr>
          <w:rFonts w:hint="eastAsia" w:ascii="仿宋_GB2312" w:hAnsi="仿宋_GB2312" w:eastAsia="仿宋_GB2312" w:cs="仿宋_GB2312"/>
          <w:b w:val="0"/>
          <w:bCs/>
          <w:i w:val="0"/>
          <w:caps w:val="0"/>
          <w:color w:val="040404"/>
          <w:spacing w:val="0"/>
          <w:sz w:val="32"/>
          <w:szCs w:val="32"/>
          <w:shd w:val="clear" w:color="auto" w:fill="FFFFFF"/>
          <w:lang w:eastAsia="zh-CN"/>
        </w:rPr>
        <w:t>瞒报、虚报、乱报或未及时提供财政部门要求的有关信息的；</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right="0" w:rightChars="0" w:firstLine="640" w:firstLineChars="200"/>
        <w:jc w:val="both"/>
        <w:textAlignment w:val="auto"/>
        <w:rPr>
          <w:rFonts w:hint="eastAsia" w:ascii="仿宋_GB2312" w:hAnsi="仿宋_GB2312" w:eastAsia="仿宋_GB2312" w:cs="仿宋_GB2312"/>
          <w:b w:val="0"/>
          <w:bCs/>
          <w:i w:val="0"/>
          <w:caps w:val="0"/>
          <w:color w:val="040404"/>
          <w:spacing w:val="0"/>
          <w:sz w:val="32"/>
          <w:szCs w:val="32"/>
          <w:shd w:val="clear" w:color="auto" w:fill="FFFFFF"/>
          <w:lang w:eastAsia="zh-CN"/>
        </w:rPr>
      </w:pPr>
      <w:r>
        <w:rPr>
          <w:rFonts w:hint="eastAsia" w:ascii="仿宋_GB2312" w:hAnsi="仿宋_GB2312" w:eastAsia="仿宋_GB2312" w:cs="仿宋_GB2312"/>
          <w:b w:val="0"/>
          <w:bCs/>
          <w:i w:val="0"/>
          <w:caps w:val="0"/>
          <w:color w:val="040404"/>
          <w:spacing w:val="0"/>
          <w:sz w:val="32"/>
          <w:szCs w:val="32"/>
          <w:shd w:val="clear" w:color="auto" w:fill="FFFFFF"/>
          <w:lang w:eastAsia="zh-CN"/>
        </w:rPr>
        <w:t>（十二）</w:t>
      </w:r>
      <w:r>
        <w:rPr>
          <w:rFonts w:hint="eastAsia" w:ascii="仿宋_GB2312" w:hAnsi="仿宋_GB2312" w:eastAsia="仿宋_GB2312" w:cs="仿宋_GB2312"/>
          <w:b w:val="0"/>
          <w:bCs/>
          <w:i w:val="0"/>
          <w:caps w:val="0"/>
          <w:color w:val="040404"/>
          <w:spacing w:val="0"/>
          <w:sz w:val="32"/>
          <w:szCs w:val="32"/>
          <w:shd w:val="clear" w:color="auto" w:fill="FFFFFF"/>
          <w:lang w:val="en-US" w:eastAsia="zh-CN"/>
        </w:rPr>
        <w:t xml:space="preserve"> </w:t>
      </w:r>
      <w:r>
        <w:rPr>
          <w:rFonts w:hint="eastAsia" w:ascii="仿宋_GB2312" w:hAnsi="仿宋_GB2312" w:eastAsia="仿宋_GB2312" w:cs="仿宋_GB2312"/>
          <w:b w:val="0"/>
          <w:bCs/>
          <w:i w:val="0"/>
          <w:caps w:val="0"/>
          <w:color w:val="040404"/>
          <w:spacing w:val="0"/>
          <w:sz w:val="32"/>
          <w:szCs w:val="32"/>
          <w:shd w:val="clear" w:color="auto" w:fill="FFFFFF"/>
          <w:lang w:eastAsia="zh-CN"/>
        </w:rPr>
        <w:t>在财政部门组织的各类检查中，不配合财政部门的；</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right="0" w:rightChars="0" w:firstLine="640" w:firstLineChars="200"/>
        <w:jc w:val="both"/>
        <w:textAlignment w:val="auto"/>
        <w:rPr>
          <w:rFonts w:hint="eastAsia" w:ascii="仿宋_GB2312" w:hAnsi="仿宋_GB2312" w:eastAsia="仿宋_GB2312" w:cs="仿宋_GB2312"/>
          <w:b w:val="0"/>
          <w:bCs/>
          <w:i w:val="0"/>
          <w:caps w:val="0"/>
          <w:color w:val="040404"/>
          <w:spacing w:val="0"/>
          <w:sz w:val="32"/>
          <w:szCs w:val="32"/>
          <w:shd w:val="clear" w:color="auto" w:fill="FFFFFF"/>
          <w:lang w:eastAsia="zh-CN"/>
        </w:rPr>
      </w:pPr>
      <w:r>
        <w:rPr>
          <w:rFonts w:hint="eastAsia" w:ascii="仿宋_GB2312" w:hAnsi="仿宋_GB2312" w:eastAsia="仿宋_GB2312" w:cs="仿宋_GB2312"/>
          <w:b w:val="0"/>
          <w:bCs/>
          <w:i w:val="0"/>
          <w:caps w:val="0"/>
          <w:color w:val="040404"/>
          <w:spacing w:val="0"/>
          <w:sz w:val="32"/>
          <w:szCs w:val="32"/>
          <w:shd w:val="clear" w:color="auto" w:fill="FFFFFF"/>
          <w:lang w:eastAsia="zh-CN"/>
        </w:rPr>
        <w:t>（十三）</w:t>
      </w:r>
      <w:r>
        <w:rPr>
          <w:rFonts w:hint="eastAsia" w:ascii="仿宋_GB2312" w:hAnsi="仿宋_GB2312" w:eastAsia="仿宋_GB2312" w:cs="仿宋_GB2312"/>
          <w:b w:val="0"/>
          <w:bCs/>
          <w:i w:val="0"/>
          <w:caps w:val="0"/>
          <w:color w:val="040404"/>
          <w:spacing w:val="0"/>
          <w:sz w:val="32"/>
          <w:szCs w:val="32"/>
          <w:shd w:val="clear" w:color="auto" w:fill="FFFFFF"/>
          <w:lang w:val="en-US" w:eastAsia="zh-CN"/>
        </w:rPr>
        <w:t xml:space="preserve"> </w:t>
      </w:r>
      <w:r>
        <w:rPr>
          <w:rFonts w:hint="eastAsia" w:ascii="仿宋_GB2312" w:hAnsi="仿宋_GB2312" w:eastAsia="仿宋_GB2312" w:cs="仿宋_GB2312"/>
          <w:b w:val="0"/>
          <w:bCs/>
          <w:i w:val="0"/>
          <w:caps w:val="0"/>
          <w:color w:val="040404"/>
          <w:spacing w:val="0"/>
          <w:sz w:val="32"/>
          <w:szCs w:val="32"/>
          <w:shd w:val="clear" w:color="auto" w:fill="FFFFFF"/>
          <w:lang w:eastAsia="zh-CN"/>
        </w:rPr>
        <w:t>擅自代理未经财政部门备案采购实施计划的政府采购项目的；</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right="0" w:rightChars="0" w:firstLine="640" w:firstLineChars="200"/>
        <w:jc w:val="both"/>
        <w:textAlignment w:val="auto"/>
        <w:rPr>
          <w:rFonts w:hint="eastAsia" w:ascii="仿宋_GB2312" w:hAnsi="仿宋_GB2312" w:eastAsia="仿宋_GB2312" w:cs="仿宋_GB2312"/>
          <w:b w:val="0"/>
          <w:bCs/>
          <w:i w:val="0"/>
          <w:caps w:val="0"/>
          <w:color w:val="040404"/>
          <w:spacing w:val="0"/>
          <w:sz w:val="32"/>
          <w:szCs w:val="32"/>
          <w:shd w:val="clear" w:color="auto" w:fill="FFFFFF"/>
          <w:lang w:eastAsia="zh-CN"/>
        </w:rPr>
      </w:pPr>
      <w:r>
        <w:rPr>
          <w:rFonts w:hint="eastAsia" w:ascii="仿宋_GB2312" w:hAnsi="仿宋_GB2312" w:eastAsia="仿宋_GB2312" w:cs="仿宋_GB2312"/>
          <w:b w:val="0"/>
          <w:bCs/>
          <w:i w:val="0"/>
          <w:caps w:val="0"/>
          <w:color w:val="040404"/>
          <w:spacing w:val="0"/>
          <w:sz w:val="32"/>
          <w:szCs w:val="32"/>
          <w:shd w:val="clear" w:color="auto" w:fill="FFFFFF"/>
          <w:lang w:eastAsia="zh-CN"/>
        </w:rPr>
        <w:t>（十四）</w:t>
      </w:r>
      <w:r>
        <w:rPr>
          <w:rFonts w:hint="eastAsia" w:ascii="仿宋_GB2312" w:hAnsi="仿宋_GB2312" w:eastAsia="仿宋_GB2312" w:cs="仿宋_GB2312"/>
          <w:b w:val="0"/>
          <w:bCs/>
          <w:i w:val="0"/>
          <w:caps w:val="0"/>
          <w:color w:val="040404"/>
          <w:spacing w:val="0"/>
          <w:sz w:val="32"/>
          <w:szCs w:val="32"/>
          <w:shd w:val="clear" w:color="auto" w:fill="FFFFFF"/>
          <w:lang w:val="en-US" w:eastAsia="zh-CN"/>
        </w:rPr>
        <w:t xml:space="preserve"> </w:t>
      </w:r>
      <w:r>
        <w:rPr>
          <w:rFonts w:hint="eastAsia" w:ascii="仿宋_GB2312" w:hAnsi="仿宋_GB2312" w:eastAsia="仿宋_GB2312" w:cs="仿宋_GB2312"/>
          <w:b w:val="0"/>
          <w:bCs/>
          <w:i w:val="0"/>
          <w:caps w:val="0"/>
          <w:color w:val="040404"/>
          <w:spacing w:val="0"/>
          <w:sz w:val="32"/>
          <w:szCs w:val="32"/>
          <w:shd w:val="clear" w:color="auto" w:fill="FFFFFF"/>
          <w:lang w:eastAsia="zh-CN"/>
        </w:rPr>
        <w:t>擅自代理应由集中采购机构执行的政府采购项目的；</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right="0" w:rightChars="0" w:firstLine="640" w:firstLineChars="200"/>
        <w:jc w:val="both"/>
        <w:textAlignment w:val="auto"/>
        <w:rPr>
          <w:rFonts w:hint="eastAsia" w:ascii="仿宋_GB2312" w:hAnsi="仿宋_GB2312" w:eastAsia="仿宋_GB2312" w:cs="仿宋_GB2312"/>
          <w:b w:val="0"/>
          <w:bCs/>
          <w:i w:val="0"/>
          <w:caps w:val="0"/>
          <w:color w:val="040404"/>
          <w:spacing w:val="0"/>
          <w:sz w:val="32"/>
          <w:szCs w:val="32"/>
          <w:shd w:val="clear" w:color="auto" w:fill="FFFFFF"/>
          <w:lang w:eastAsia="zh-CN"/>
        </w:rPr>
      </w:pPr>
      <w:r>
        <w:rPr>
          <w:rFonts w:hint="eastAsia" w:ascii="仿宋_GB2312" w:hAnsi="仿宋_GB2312" w:eastAsia="仿宋_GB2312" w:cs="仿宋_GB2312"/>
          <w:b w:val="0"/>
          <w:bCs/>
          <w:i w:val="0"/>
          <w:caps w:val="0"/>
          <w:color w:val="040404"/>
          <w:spacing w:val="0"/>
          <w:sz w:val="32"/>
          <w:szCs w:val="32"/>
          <w:shd w:val="clear" w:color="auto" w:fill="FFFFFF"/>
          <w:lang w:eastAsia="zh-CN"/>
        </w:rPr>
        <w:t>（十五）</w:t>
      </w:r>
      <w:r>
        <w:rPr>
          <w:rFonts w:hint="eastAsia" w:ascii="仿宋_GB2312" w:hAnsi="仿宋_GB2312" w:eastAsia="仿宋_GB2312" w:cs="仿宋_GB2312"/>
          <w:b w:val="0"/>
          <w:bCs/>
          <w:i w:val="0"/>
          <w:caps w:val="0"/>
          <w:color w:val="040404"/>
          <w:spacing w:val="0"/>
          <w:sz w:val="32"/>
          <w:szCs w:val="32"/>
          <w:shd w:val="clear" w:color="auto" w:fill="FFFFFF"/>
          <w:lang w:val="en-US" w:eastAsia="zh-CN"/>
        </w:rPr>
        <w:t xml:space="preserve"> </w:t>
      </w:r>
      <w:r>
        <w:rPr>
          <w:rFonts w:hint="eastAsia" w:ascii="仿宋_GB2312" w:hAnsi="仿宋_GB2312" w:eastAsia="仿宋_GB2312" w:cs="仿宋_GB2312"/>
          <w:b w:val="0"/>
          <w:bCs/>
          <w:i w:val="0"/>
          <w:caps w:val="0"/>
          <w:color w:val="040404"/>
          <w:spacing w:val="0"/>
          <w:sz w:val="32"/>
          <w:szCs w:val="32"/>
          <w:shd w:val="clear" w:color="auto" w:fill="FFFFFF"/>
          <w:lang w:eastAsia="zh-CN"/>
        </w:rPr>
        <w:t>对于需整改的内容，在整改期内不予整改的；</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right="0" w:rightChars="0" w:firstLine="640" w:firstLineChars="200"/>
        <w:jc w:val="both"/>
        <w:textAlignment w:val="auto"/>
        <w:rPr>
          <w:rFonts w:hint="eastAsia" w:ascii="仿宋_GB2312" w:hAnsi="仿宋_GB2312" w:eastAsia="仿宋_GB2312" w:cs="仿宋_GB2312"/>
          <w:b w:val="0"/>
          <w:bCs/>
          <w:i w:val="0"/>
          <w:caps w:val="0"/>
          <w:color w:val="040404"/>
          <w:spacing w:val="0"/>
          <w:sz w:val="32"/>
          <w:szCs w:val="32"/>
          <w:shd w:val="clear" w:color="auto" w:fill="FFFFFF"/>
          <w:lang w:eastAsia="zh-CN"/>
        </w:rPr>
      </w:pPr>
      <w:r>
        <w:rPr>
          <w:rFonts w:hint="eastAsia" w:ascii="仿宋_GB2312" w:hAnsi="仿宋_GB2312" w:eastAsia="仿宋_GB2312" w:cs="仿宋_GB2312"/>
          <w:b w:val="0"/>
          <w:bCs/>
          <w:i w:val="0"/>
          <w:caps w:val="0"/>
          <w:color w:val="040404"/>
          <w:spacing w:val="0"/>
          <w:sz w:val="32"/>
          <w:szCs w:val="32"/>
          <w:shd w:val="clear" w:color="auto" w:fill="FFFFFF"/>
          <w:lang w:eastAsia="zh-CN"/>
        </w:rPr>
        <w:t>（十六）</w:t>
      </w:r>
      <w:r>
        <w:rPr>
          <w:rFonts w:hint="eastAsia" w:ascii="仿宋_GB2312" w:hAnsi="仿宋_GB2312" w:eastAsia="仿宋_GB2312" w:cs="仿宋_GB2312"/>
          <w:b w:val="0"/>
          <w:bCs/>
          <w:i w:val="0"/>
          <w:caps w:val="0"/>
          <w:color w:val="040404"/>
          <w:spacing w:val="0"/>
          <w:sz w:val="32"/>
          <w:szCs w:val="32"/>
          <w:shd w:val="clear" w:color="auto" w:fill="FFFFFF"/>
          <w:lang w:val="en-US" w:eastAsia="zh-CN"/>
        </w:rPr>
        <w:t xml:space="preserve"> </w:t>
      </w:r>
      <w:r>
        <w:rPr>
          <w:rFonts w:hint="eastAsia" w:ascii="仿宋_GB2312" w:hAnsi="仿宋_GB2312" w:eastAsia="仿宋_GB2312" w:cs="仿宋_GB2312"/>
          <w:b w:val="0"/>
          <w:bCs/>
          <w:i w:val="0"/>
          <w:caps w:val="0"/>
          <w:color w:val="040404"/>
          <w:spacing w:val="0"/>
          <w:sz w:val="32"/>
          <w:szCs w:val="32"/>
          <w:shd w:val="clear" w:color="auto" w:fill="FFFFFF"/>
          <w:lang w:eastAsia="zh-CN"/>
        </w:rPr>
        <w:t>明知采购人违规设置备选库、名录库、资格库作为参加政府采购活动的资格条件，仍然代理此类政府采购项目的；</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right="0" w:rightChars="0" w:firstLine="640" w:firstLineChars="200"/>
        <w:jc w:val="both"/>
        <w:textAlignment w:val="auto"/>
        <w:rPr>
          <w:rFonts w:hint="eastAsia" w:ascii="仿宋_GB2312" w:hAnsi="仿宋_GB2312" w:eastAsia="仿宋_GB2312" w:cs="仿宋_GB2312"/>
          <w:b w:val="0"/>
          <w:bCs/>
          <w:i w:val="0"/>
          <w:caps w:val="0"/>
          <w:color w:val="040404"/>
          <w:spacing w:val="0"/>
          <w:sz w:val="32"/>
          <w:szCs w:val="32"/>
          <w:shd w:val="clear" w:color="auto" w:fill="FFFFFF"/>
          <w:lang w:eastAsia="zh-CN"/>
        </w:rPr>
      </w:pPr>
      <w:r>
        <w:rPr>
          <w:rFonts w:hint="eastAsia" w:ascii="仿宋_GB2312" w:hAnsi="仿宋_GB2312" w:eastAsia="仿宋_GB2312" w:cs="仿宋_GB2312"/>
          <w:b w:val="0"/>
          <w:bCs/>
          <w:i w:val="0"/>
          <w:caps w:val="0"/>
          <w:color w:val="040404"/>
          <w:spacing w:val="0"/>
          <w:sz w:val="32"/>
          <w:szCs w:val="32"/>
          <w:shd w:val="clear" w:color="auto" w:fill="FFFFFF"/>
          <w:lang w:eastAsia="zh-CN"/>
        </w:rPr>
        <w:t>（十七）</w:t>
      </w:r>
      <w:r>
        <w:rPr>
          <w:rFonts w:hint="eastAsia" w:ascii="仿宋_GB2312" w:hAnsi="仿宋_GB2312" w:eastAsia="仿宋_GB2312" w:cs="仿宋_GB2312"/>
          <w:b w:val="0"/>
          <w:bCs/>
          <w:i w:val="0"/>
          <w:caps w:val="0"/>
          <w:color w:val="040404"/>
          <w:spacing w:val="0"/>
          <w:sz w:val="32"/>
          <w:szCs w:val="32"/>
          <w:shd w:val="clear" w:color="auto" w:fill="FFFFFF"/>
          <w:lang w:val="en-US" w:eastAsia="zh-CN"/>
        </w:rPr>
        <w:t xml:space="preserve"> </w:t>
      </w:r>
      <w:r>
        <w:rPr>
          <w:rFonts w:hint="eastAsia" w:ascii="仿宋_GB2312" w:hAnsi="仿宋_GB2312" w:eastAsia="仿宋_GB2312" w:cs="仿宋_GB2312"/>
          <w:b w:val="0"/>
          <w:bCs/>
          <w:i w:val="0"/>
          <w:caps w:val="0"/>
          <w:color w:val="040404"/>
          <w:spacing w:val="0"/>
          <w:sz w:val="32"/>
          <w:szCs w:val="32"/>
          <w:shd w:val="clear" w:color="auto" w:fill="FFFFFF"/>
          <w:lang w:eastAsia="zh-CN"/>
        </w:rPr>
        <w:t>在评审过程中和评审工作结束后，发现或应当发现评审委员会成员和其他无关人员记录、复制或者带走任何评审资料，未加以制止的；</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right="0" w:rightChars="0" w:firstLine="640" w:firstLineChars="200"/>
        <w:jc w:val="both"/>
        <w:textAlignment w:val="auto"/>
        <w:rPr>
          <w:rFonts w:hint="eastAsia" w:ascii="仿宋_GB2312" w:hAnsi="仿宋_GB2312" w:eastAsia="仿宋_GB2312" w:cs="仿宋_GB2312"/>
          <w:b w:val="0"/>
          <w:bCs/>
          <w:i w:val="0"/>
          <w:caps w:val="0"/>
          <w:color w:val="040404"/>
          <w:spacing w:val="0"/>
          <w:sz w:val="32"/>
          <w:szCs w:val="32"/>
          <w:shd w:val="clear" w:color="auto" w:fill="FFFFFF"/>
          <w:lang w:eastAsia="zh-CN"/>
        </w:rPr>
      </w:pPr>
      <w:r>
        <w:rPr>
          <w:rFonts w:hint="eastAsia" w:ascii="仿宋_GB2312" w:hAnsi="仿宋_GB2312" w:eastAsia="仿宋_GB2312" w:cs="仿宋_GB2312"/>
          <w:b w:val="0"/>
          <w:bCs/>
          <w:i w:val="0"/>
          <w:caps w:val="0"/>
          <w:color w:val="040404"/>
          <w:spacing w:val="0"/>
          <w:sz w:val="32"/>
          <w:szCs w:val="32"/>
          <w:shd w:val="clear" w:color="auto" w:fill="FFFFFF"/>
          <w:lang w:eastAsia="zh-CN"/>
        </w:rPr>
        <w:t>（十八）</w:t>
      </w:r>
      <w:r>
        <w:rPr>
          <w:rFonts w:hint="eastAsia" w:ascii="仿宋_GB2312" w:hAnsi="仿宋_GB2312" w:eastAsia="仿宋_GB2312" w:cs="仿宋_GB2312"/>
          <w:b w:val="0"/>
          <w:bCs/>
          <w:i w:val="0"/>
          <w:caps w:val="0"/>
          <w:color w:val="040404"/>
          <w:spacing w:val="0"/>
          <w:sz w:val="32"/>
          <w:szCs w:val="32"/>
          <w:shd w:val="clear" w:color="auto" w:fill="FFFFFF"/>
          <w:lang w:val="en-US" w:eastAsia="zh-CN"/>
        </w:rPr>
        <w:t xml:space="preserve"> </w:t>
      </w:r>
      <w:r>
        <w:rPr>
          <w:rFonts w:hint="eastAsia" w:ascii="仿宋_GB2312" w:hAnsi="仿宋_GB2312" w:eastAsia="仿宋_GB2312" w:cs="仿宋_GB2312"/>
          <w:b w:val="0"/>
          <w:bCs/>
          <w:i w:val="0"/>
          <w:caps w:val="0"/>
          <w:color w:val="040404"/>
          <w:spacing w:val="0"/>
          <w:sz w:val="32"/>
          <w:szCs w:val="32"/>
          <w:shd w:val="clear" w:color="auto" w:fill="FFFFFF"/>
          <w:lang w:eastAsia="zh-CN"/>
        </w:rPr>
        <w:t>指派非专职从业人员单独开展政府采购业务的。</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right="0" w:rightChars="0" w:firstLine="640" w:firstLineChars="200"/>
        <w:jc w:val="both"/>
        <w:textAlignment w:val="auto"/>
        <w:rPr>
          <w:rFonts w:hint="eastAsia" w:ascii="仿宋_GB2312" w:hAnsi="仿宋_GB2312" w:eastAsia="仿宋_GB2312" w:cs="仿宋_GB2312"/>
          <w:b w:val="0"/>
          <w:bCs/>
          <w:i w:val="0"/>
          <w:caps w:val="0"/>
          <w:color w:val="040404"/>
          <w:spacing w:val="0"/>
          <w:sz w:val="32"/>
          <w:szCs w:val="32"/>
          <w:shd w:val="clear" w:color="auto" w:fill="FFFFFF"/>
          <w:lang w:eastAsia="zh-CN"/>
        </w:rPr>
      </w:pPr>
      <w:r>
        <w:rPr>
          <w:rFonts w:hint="eastAsia" w:ascii="仿宋_GB2312" w:hAnsi="仿宋_GB2312" w:eastAsia="仿宋_GB2312" w:cs="仿宋_GB2312"/>
          <w:b w:val="0"/>
          <w:bCs/>
          <w:i w:val="0"/>
          <w:caps w:val="0"/>
          <w:color w:val="040404"/>
          <w:spacing w:val="0"/>
          <w:sz w:val="32"/>
          <w:szCs w:val="32"/>
          <w:shd w:val="clear" w:color="auto" w:fill="FFFFFF"/>
          <w:lang w:eastAsia="zh-CN"/>
        </w:rPr>
        <w:t>第二十八条</w:t>
      </w:r>
      <w:r>
        <w:rPr>
          <w:rFonts w:hint="eastAsia" w:ascii="仿宋_GB2312" w:hAnsi="仿宋_GB2312" w:eastAsia="仿宋_GB2312" w:cs="仿宋_GB2312"/>
          <w:b w:val="0"/>
          <w:bCs/>
          <w:i w:val="0"/>
          <w:caps w:val="0"/>
          <w:color w:val="040404"/>
          <w:spacing w:val="0"/>
          <w:sz w:val="32"/>
          <w:szCs w:val="32"/>
          <w:shd w:val="clear" w:color="auto" w:fill="FFFFFF"/>
          <w:lang w:val="en-US" w:eastAsia="zh-CN"/>
        </w:rPr>
        <w:t xml:space="preserve">  </w:t>
      </w:r>
      <w:r>
        <w:rPr>
          <w:rFonts w:hint="eastAsia" w:ascii="仿宋_GB2312" w:hAnsi="仿宋_GB2312" w:eastAsia="仿宋_GB2312" w:cs="仿宋_GB2312"/>
          <w:b w:val="0"/>
          <w:bCs/>
          <w:i w:val="0"/>
          <w:caps w:val="0"/>
          <w:color w:val="040404"/>
          <w:spacing w:val="0"/>
          <w:sz w:val="32"/>
          <w:szCs w:val="32"/>
          <w:shd w:val="clear" w:color="auto" w:fill="FFFFFF"/>
          <w:lang w:eastAsia="zh-CN"/>
        </w:rPr>
        <w:t>代理机构及其工作人员有下列行为之一的，一次记12分：</w:t>
      </w:r>
    </w:p>
    <w:p>
      <w:pPr>
        <w:pStyle w:val="4"/>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right="0" w:rightChars="0" w:firstLine="640" w:firstLineChars="200"/>
        <w:jc w:val="both"/>
        <w:textAlignment w:val="auto"/>
        <w:rPr>
          <w:rFonts w:hint="eastAsia" w:ascii="仿宋_GB2312" w:hAnsi="仿宋_GB2312" w:eastAsia="仿宋_GB2312" w:cs="仿宋_GB2312"/>
          <w:b w:val="0"/>
          <w:bCs/>
          <w:i w:val="0"/>
          <w:caps w:val="0"/>
          <w:color w:val="040404"/>
          <w:spacing w:val="0"/>
          <w:sz w:val="32"/>
          <w:szCs w:val="32"/>
          <w:shd w:val="clear" w:color="auto" w:fill="FFFFFF"/>
          <w:lang w:eastAsia="zh-CN"/>
        </w:rPr>
      </w:pPr>
      <w:r>
        <w:rPr>
          <w:rFonts w:hint="eastAsia" w:ascii="仿宋_GB2312" w:hAnsi="仿宋_GB2312" w:eastAsia="仿宋_GB2312" w:cs="仿宋_GB2312"/>
          <w:b w:val="0"/>
          <w:bCs/>
          <w:i w:val="0"/>
          <w:caps w:val="0"/>
          <w:color w:val="040404"/>
          <w:spacing w:val="0"/>
          <w:sz w:val="32"/>
          <w:szCs w:val="32"/>
          <w:shd w:val="clear" w:color="auto" w:fill="FFFFFF"/>
          <w:lang w:eastAsia="zh-CN"/>
        </w:rPr>
        <w:t>代理机构登记注册信息时提供虚假、伪造材料的；</w:t>
      </w:r>
    </w:p>
    <w:p>
      <w:pPr>
        <w:pStyle w:val="4"/>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left="0" w:leftChars="0" w:right="0" w:rightChars="0" w:firstLine="640" w:firstLineChars="200"/>
        <w:jc w:val="both"/>
        <w:textAlignment w:val="auto"/>
        <w:rPr>
          <w:rFonts w:hint="eastAsia" w:ascii="仿宋_GB2312" w:hAnsi="仿宋_GB2312" w:eastAsia="仿宋_GB2312" w:cs="仿宋_GB2312"/>
          <w:b w:val="0"/>
          <w:bCs/>
          <w:i w:val="0"/>
          <w:caps w:val="0"/>
          <w:color w:val="040404"/>
          <w:spacing w:val="0"/>
          <w:sz w:val="32"/>
          <w:szCs w:val="32"/>
          <w:shd w:val="clear" w:color="auto" w:fill="FFFFFF"/>
          <w:lang w:eastAsia="zh-CN"/>
        </w:rPr>
      </w:pPr>
      <w:r>
        <w:rPr>
          <w:rFonts w:hint="eastAsia" w:ascii="仿宋_GB2312" w:hAnsi="仿宋_GB2312" w:eastAsia="仿宋_GB2312" w:cs="仿宋_GB2312"/>
          <w:b w:val="0"/>
          <w:bCs/>
          <w:i w:val="0"/>
          <w:caps w:val="0"/>
          <w:color w:val="040404"/>
          <w:spacing w:val="0"/>
          <w:sz w:val="32"/>
          <w:szCs w:val="32"/>
          <w:shd w:val="clear" w:color="auto" w:fill="FFFFFF"/>
          <w:lang w:eastAsia="zh-CN"/>
        </w:rPr>
        <w:t>代理机构从业人员恶意诋毁、排挤其他代理机构，或唆使供应商恶意投诉的；</w:t>
      </w:r>
    </w:p>
    <w:p>
      <w:pPr>
        <w:pStyle w:val="4"/>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left="0" w:leftChars="0" w:right="0" w:rightChars="0" w:firstLine="640" w:firstLineChars="200"/>
        <w:jc w:val="both"/>
        <w:textAlignment w:val="auto"/>
        <w:rPr>
          <w:rFonts w:hint="eastAsia" w:ascii="仿宋_GB2312" w:hAnsi="仿宋_GB2312" w:eastAsia="仿宋_GB2312" w:cs="仿宋_GB2312"/>
          <w:b w:val="0"/>
          <w:bCs/>
          <w:i w:val="0"/>
          <w:caps w:val="0"/>
          <w:color w:val="040404"/>
          <w:spacing w:val="0"/>
          <w:sz w:val="32"/>
          <w:szCs w:val="32"/>
          <w:shd w:val="clear" w:color="auto" w:fill="FFFFFF"/>
          <w:lang w:eastAsia="zh-CN"/>
        </w:rPr>
      </w:pPr>
      <w:r>
        <w:rPr>
          <w:rFonts w:hint="eastAsia" w:ascii="仿宋_GB2312" w:hAnsi="仿宋_GB2312" w:eastAsia="仿宋_GB2312" w:cs="仿宋_GB2312"/>
          <w:b w:val="0"/>
          <w:bCs/>
          <w:i w:val="0"/>
          <w:caps w:val="0"/>
          <w:color w:val="040404"/>
          <w:spacing w:val="0"/>
          <w:sz w:val="32"/>
          <w:szCs w:val="32"/>
          <w:shd w:val="clear" w:color="auto" w:fill="FFFFFF"/>
          <w:lang w:eastAsia="zh-CN"/>
        </w:rPr>
        <w:t>以不正当手段获取政府采购代理业务的；</w:t>
      </w:r>
    </w:p>
    <w:p>
      <w:pPr>
        <w:pStyle w:val="4"/>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left="0" w:leftChars="0" w:right="0" w:rightChars="0" w:firstLine="640" w:firstLineChars="200"/>
        <w:jc w:val="both"/>
        <w:textAlignment w:val="auto"/>
        <w:rPr>
          <w:rFonts w:hint="eastAsia" w:ascii="仿宋_GB2312" w:hAnsi="仿宋_GB2312" w:eastAsia="仿宋_GB2312" w:cs="仿宋_GB2312"/>
          <w:b w:val="0"/>
          <w:bCs/>
          <w:i w:val="0"/>
          <w:caps w:val="0"/>
          <w:color w:val="040404"/>
          <w:spacing w:val="0"/>
          <w:sz w:val="32"/>
          <w:szCs w:val="32"/>
          <w:shd w:val="clear" w:color="auto" w:fill="FFFFFF"/>
          <w:lang w:eastAsia="zh-CN"/>
        </w:rPr>
      </w:pPr>
      <w:r>
        <w:rPr>
          <w:rFonts w:hint="eastAsia" w:ascii="仿宋_GB2312" w:hAnsi="仿宋_GB2312" w:eastAsia="仿宋_GB2312" w:cs="仿宋_GB2312"/>
          <w:b w:val="0"/>
          <w:bCs/>
          <w:i w:val="0"/>
          <w:caps w:val="0"/>
          <w:color w:val="040404"/>
          <w:spacing w:val="0"/>
          <w:sz w:val="32"/>
          <w:szCs w:val="32"/>
          <w:shd w:val="clear" w:color="auto" w:fill="FFFFFF"/>
          <w:lang w:eastAsia="zh-CN"/>
        </w:rPr>
        <w:t>与采购人、供应商、评审专家恶意串通的；</w:t>
      </w:r>
    </w:p>
    <w:p>
      <w:pPr>
        <w:pStyle w:val="4"/>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left="0" w:leftChars="0" w:right="0" w:rightChars="0" w:firstLine="640" w:firstLineChars="200"/>
        <w:jc w:val="both"/>
        <w:textAlignment w:val="auto"/>
        <w:rPr>
          <w:rFonts w:hint="eastAsia" w:ascii="仿宋_GB2312" w:hAnsi="仿宋_GB2312" w:eastAsia="仿宋_GB2312" w:cs="仿宋_GB2312"/>
          <w:b w:val="0"/>
          <w:bCs/>
          <w:i w:val="0"/>
          <w:caps w:val="0"/>
          <w:color w:val="040404"/>
          <w:spacing w:val="0"/>
          <w:sz w:val="32"/>
          <w:szCs w:val="32"/>
          <w:shd w:val="clear" w:color="auto" w:fill="FFFFFF"/>
          <w:lang w:eastAsia="zh-CN"/>
        </w:rPr>
      </w:pPr>
      <w:r>
        <w:rPr>
          <w:rFonts w:hint="eastAsia" w:ascii="仿宋_GB2312" w:hAnsi="仿宋_GB2312" w:eastAsia="仿宋_GB2312" w:cs="仿宋_GB2312"/>
          <w:b w:val="0"/>
          <w:bCs/>
          <w:i w:val="0"/>
          <w:caps w:val="0"/>
          <w:color w:val="040404"/>
          <w:spacing w:val="0"/>
          <w:sz w:val="32"/>
          <w:szCs w:val="32"/>
          <w:shd w:val="clear" w:color="auto" w:fill="FFFFFF"/>
          <w:lang w:val="en-US" w:eastAsia="zh-CN"/>
        </w:rPr>
        <w:t>引导或协助采购人违规操作的；</w:t>
      </w:r>
    </w:p>
    <w:p>
      <w:pPr>
        <w:pStyle w:val="4"/>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left="0" w:leftChars="0" w:right="0" w:rightChars="0" w:firstLine="640" w:firstLineChars="200"/>
        <w:jc w:val="both"/>
        <w:textAlignment w:val="auto"/>
        <w:rPr>
          <w:rFonts w:hint="eastAsia" w:ascii="仿宋_GB2312" w:hAnsi="仿宋_GB2312" w:eastAsia="仿宋_GB2312" w:cs="仿宋_GB2312"/>
          <w:b w:val="0"/>
          <w:bCs/>
          <w:i w:val="0"/>
          <w:caps w:val="0"/>
          <w:color w:val="040404"/>
          <w:spacing w:val="0"/>
          <w:sz w:val="32"/>
          <w:szCs w:val="32"/>
          <w:shd w:val="clear" w:color="auto" w:fill="FFFFFF"/>
          <w:lang w:eastAsia="zh-CN"/>
        </w:rPr>
      </w:pPr>
      <w:r>
        <w:rPr>
          <w:rFonts w:hint="eastAsia" w:ascii="仿宋_GB2312" w:hAnsi="仿宋_GB2312" w:eastAsia="仿宋_GB2312" w:cs="仿宋_GB2312"/>
          <w:b w:val="0"/>
          <w:bCs/>
          <w:i w:val="0"/>
          <w:caps w:val="0"/>
          <w:color w:val="040404"/>
          <w:spacing w:val="0"/>
          <w:sz w:val="32"/>
          <w:szCs w:val="32"/>
          <w:shd w:val="clear" w:color="auto" w:fill="FFFFFF"/>
          <w:lang w:eastAsia="zh-CN"/>
        </w:rPr>
        <w:t>在采购过程中接受贿赂或者获取其他不正当利益的；</w:t>
      </w:r>
    </w:p>
    <w:p>
      <w:pPr>
        <w:pStyle w:val="4"/>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left="0" w:leftChars="0" w:right="0" w:rightChars="0" w:firstLine="640" w:firstLineChars="200"/>
        <w:jc w:val="both"/>
        <w:textAlignment w:val="auto"/>
        <w:rPr>
          <w:rFonts w:hint="eastAsia" w:ascii="仿宋_GB2312" w:hAnsi="仿宋_GB2312" w:eastAsia="仿宋_GB2312" w:cs="仿宋_GB2312"/>
          <w:b w:val="0"/>
          <w:bCs/>
          <w:i w:val="0"/>
          <w:caps w:val="0"/>
          <w:color w:val="040404"/>
          <w:spacing w:val="0"/>
          <w:sz w:val="32"/>
          <w:szCs w:val="32"/>
          <w:shd w:val="clear" w:color="auto" w:fill="FFFFFF"/>
          <w:lang w:eastAsia="zh-CN"/>
        </w:rPr>
      </w:pPr>
      <w:r>
        <w:rPr>
          <w:rFonts w:hint="eastAsia" w:ascii="仿宋_GB2312" w:hAnsi="仿宋_GB2312" w:eastAsia="仿宋_GB2312" w:cs="仿宋_GB2312"/>
          <w:b w:val="0"/>
          <w:bCs/>
          <w:i w:val="0"/>
          <w:caps w:val="0"/>
          <w:color w:val="040404"/>
          <w:spacing w:val="0"/>
          <w:sz w:val="32"/>
          <w:szCs w:val="32"/>
          <w:shd w:val="clear" w:color="auto" w:fill="FFFFFF"/>
          <w:lang w:eastAsia="zh-CN"/>
        </w:rPr>
        <w:t>在有关部门依法实施的监督检查中提供虚假情况的；</w:t>
      </w:r>
    </w:p>
    <w:p>
      <w:pPr>
        <w:pStyle w:val="4"/>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left="0" w:leftChars="0" w:right="0" w:rightChars="0" w:firstLine="640" w:firstLineChars="200"/>
        <w:jc w:val="both"/>
        <w:textAlignment w:val="auto"/>
        <w:rPr>
          <w:rFonts w:hint="eastAsia" w:ascii="仿宋_GB2312" w:hAnsi="仿宋_GB2312" w:eastAsia="仿宋_GB2312" w:cs="仿宋_GB2312"/>
          <w:b w:val="0"/>
          <w:bCs/>
          <w:i w:val="0"/>
          <w:caps w:val="0"/>
          <w:color w:val="040404"/>
          <w:spacing w:val="0"/>
          <w:sz w:val="32"/>
          <w:szCs w:val="32"/>
          <w:shd w:val="clear" w:color="auto" w:fill="FFFFFF"/>
          <w:lang w:eastAsia="zh-CN"/>
        </w:rPr>
      </w:pPr>
      <w:r>
        <w:rPr>
          <w:rFonts w:hint="eastAsia" w:ascii="仿宋_GB2312" w:hAnsi="仿宋_GB2312" w:eastAsia="仿宋_GB2312" w:cs="仿宋_GB2312"/>
          <w:b w:val="0"/>
          <w:bCs/>
          <w:i w:val="0"/>
          <w:caps w:val="0"/>
          <w:color w:val="040404"/>
          <w:spacing w:val="0"/>
          <w:sz w:val="32"/>
          <w:szCs w:val="32"/>
          <w:shd w:val="clear" w:color="auto" w:fill="FFFFFF"/>
          <w:lang w:eastAsia="zh-CN"/>
        </w:rPr>
        <w:t>违反规定隐匿、销毁应当保存的采购文件或者伪造、变造采购文件的；</w:t>
      </w:r>
    </w:p>
    <w:p>
      <w:pPr>
        <w:pStyle w:val="4"/>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left="0" w:leftChars="0" w:right="0" w:rightChars="0" w:firstLine="640" w:firstLineChars="200"/>
        <w:jc w:val="both"/>
        <w:textAlignment w:val="auto"/>
        <w:rPr>
          <w:rFonts w:hint="eastAsia" w:ascii="仿宋_GB2312" w:hAnsi="仿宋_GB2312" w:eastAsia="仿宋_GB2312" w:cs="仿宋_GB2312"/>
          <w:b w:val="0"/>
          <w:bCs/>
          <w:i w:val="0"/>
          <w:caps w:val="0"/>
          <w:color w:val="040404"/>
          <w:spacing w:val="0"/>
          <w:sz w:val="32"/>
          <w:szCs w:val="32"/>
          <w:shd w:val="clear" w:color="auto" w:fill="FFFFFF"/>
          <w:lang w:eastAsia="zh-CN"/>
        </w:rPr>
      </w:pPr>
      <w:r>
        <w:rPr>
          <w:rFonts w:hint="eastAsia" w:ascii="仿宋_GB2312" w:hAnsi="仿宋_GB2312" w:eastAsia="仿宋_GB2312" w:cs="仿宋_GB2312"/>
          <w:b w:val="0"/>
          <w:bCs/>
          <w:i w:val="0"/>
          <w:caps w:val="0"/>
          <w:color w:val="040404"/>
          <w:spacing w:val="0"/>
          <w:sz w:val="32"/>
          <w:szCs w:val="32"/>
          <w:shd w:val="clear" w:color="auto" w:fill="FFFFFF"/>
          <w:lang w:eastAsia="zh-CN"/>
        </w:rPr>
        <w:t>一年内受到三次及以上投诉并成立的；</w:t>
      </w:r>
    </w:p>
    <w:p>
      <w:pPr>
        <w:pStyle w:val="4"/>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left="0" w:leftChars="0" w:right="0" w:rightChars="0" w:firstLine="640" w:firstLineChars="200"/>
        <w:jc w:val="both"/>
        <w:textAlignment w:val="auto"/>
        <w:rPr>
          <w:rFonts w:hint="eastAsia" w:ascii="仿宋_GB2312" w:hAnsi="仿宋_GB2312" w:eastAsia="仿宋_GB2312" w:cs="仿宋_GB2312"/>
          <w:b w:val="0"/>
          <w:bCs/>
          <w:i w:val="0"/>
          <w:caps w:val="0"/>
          <w:color w:val="040404"/>
          <w:spacing w:val="0"/>
          <w:sz w:val="32"/>
          <w:szCs w:val="32"/>
          <w:shd w:val="clear" w:color="auto" w:fill="FFFFFF"/>
          <w:lang w:eastAsia="zh-CN"/>
        </w:rPr>
      </w:pPr>
      <w:r>
        <w:rPr>
          <w:rFonts w:hint="eastAsia" w:ascii="仿宋_GB2312" w:hAnsi="仿宋_GB2312" w:eastAsia="仿宋_GB2312" w:cs="仿宋_GB2312"/>
          <w:b w:val="0"/>
          <w:bCs/>
          <w:i w:val="0"/>
          <w:caps w:val="0"/>
          <w:color w:val="040404"/>
          <w:spacing w:val="0"/>
          <w:sz w:val="32"/>
          <w:szCs w:val="32"/>
          <w:shd w:val="clear" w:color="auto" w:fill="FFFFFF"/>
          <w:lang w:eastAsia="zh-CN"/>
        </w:rPr>
        <w:t>代理机构在所代理的采购项目中投标或代理投标，或为所代理的采购项目的投标人参加本项目提供投标咨询的；</w:t>
      </w:r>
    </w:p>
    <w:p>
      <w:pPr>
        <w:pStyle w:val="4"/>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left="0" w:leftChars="0" w:right="0" w:rightChars="0" w:firstLine="640" w:firstLineChars="200"/>
        <w:jc w:val="both"/>
        <w:textAlignment w:val="auto"/>
        <w:rPr>
          <w:rFonts w:hint="eastAsia" w:ascii="仿宋_GB2312" w:hAnsi="仿宋_GB2312" w:eastAsia="仿宋_GB2312" w:cs="仿宋_GB2312"/>
          <w:b w:val="0"/>
          <w:bCs/>
          <w:i w:val="0"/>
          <w:caps w:val="0"/>
          <w:color w:val="040404"/>
          <w:spacing w:val="0"/>
          <w:sz w:val="32"/>
          <w:szCs w:val="32"/>
          <w:shd w:val="clear" w:color="auto" w:fill="FFFFFF"/>
          <w:lang w:val="en-US" w:eastAsia="zh-CN"/>
        </w:rPr>
      </w:pPr>
      <w:r>
        <w:rPr>
          <w:rFonts w:hint="eastAsia" w:ascii="仿宋_GB2312" w:hAnsi="仿宋_GB2312" w:eastAsia="仿宋_GB2312" w:cs="仿宋_GB2312"/>
          <w:b w:val="0"/>
          <w:bCs/>
          <w:i w:val="0"/>
          <w:caps w:val="0"/>
          <w:color w:val="040404"/>
          <w:spacing w:val="0"/>
          <w:sz w:val="32"/>
          <w:szCs w:val="32"/>
          <w:shd w:val="clear" w:color="auto" w:fill="FFFFFF"/>
          <w:lang w:eastAsia="zh-CN"/>
        </w:rPr>
        <w:t>泄露已获取采购文件的潜在供应商的名称、数量、标底及评审专家等信息的，或者其他可能影响公平竞争的有关招标投标情况的。</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right="0" w:rightChars="0" w:firstLine="640" w:firstLineChars="200"/>
        <w:jc w:val="both"/>
        <w:textAlignment w:val="auto"/>
        <w:rPr>
          <w:rFonts w:hint="eastAsia" w:ascii="仿宋_GB2312" w:hAnsi="仿宋_GB2312" w:eastAsia="仿宋_GB2312" w:cs="仿宋_GB2312"/>
          <w:b w:val="0"/>
          <w:bCs/>
          <w:i w:val="0"/>
          <w:caps w:val="0"/>
          <w:color w:val="040404"/>
          <w:spacing w:val="0"/>
          <w:sz w:val="32"/>
          <w:szCs w:val="32"/>
          <w:shd w:val="clear" w:color="auto" w:fill="FFFFFF"/>
          <w:lang w:val="en-US" w:eastAsia="zh-CN"/>
        </w:rPr>
      </w:pPr>
      <w:r>
        <w:rPr>
          <w:rFonts w:hint="eastAsia" w:ascii="仿宋_GB2312" w:hAnsi="仿宋_GB2312" w:eastAsia="仿宋_GB2312" w:cs="仿宋_GB2312"/>
          <w:b w:val="0"/>
          <w:bCs/>
          <w:i w:val="0"/>
          <w:caps w:val="0"/>
          <w:color w:val="040404"/>
          <w:spacing w:val="0"/>
          <w:sz w:val="32"/>
          <w:szCs w:val="32"/>
          <w:shd w:val="clear" w:color="auto" w:fill="FFFFFF"/>
          <w:lang w:val="en-US" w:eastAsia="zh-CN"/>
        </w:rPr>
        <w:t>第二十九条  代理机构有本办法规定以外违法违规行为的，财政部门可参照本办法同类性质情形记分。</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right="0" w:rightChars="0" w:firstLine="640" w:firstLineChars="200"/>
        <w:jc w:val="both"/>
        <w:textAlignment w:val="auto"/>
        <w:rPr>
          <w:rFonts w:hint="eastAsia" w:ascii="仿宋_GB2312" w:hAnsi="仿宋_GB2312" w:eastAsia="仿宋_GB2312" w:cs="仿宋_GB2312"/>
          <w:b w:val="0"/>
          <w:bCs/>
          <w:i w:val="0"/>
          <w:caps w:val="0"/>
          <w:color w:val="040404"/>
          <w:spacing w:val="0"/>
          <w:sz w:val="32"/>
          <w:szCs w:val="32"/>
          <w:shd w:val="clear" w:color="auto" w:fill="FFFFFF"/>
          <w:lang w:val="en-US" w:eastAsia="zh-CN"/>
        </w:rPr>
      </w:pPr>
      <w:r>
        <w:rPr>
          <w:rFonts w:hint="eastAsia" w:ascii="仿宋_GB2312" w:hAnsi="仿宋_GB2312" w:eastAsia="仿宋_GB2312" w:cs="仿宋_GB2312"/>
          <w:b w:val="0"/>
          <w:bCs/>
          <w:i w:val="0"/>
          <w:caps w:val="0"/>
          <w:color w:val="040404"/>
          <w:spacing w:val="0"/>
          <w:sz w:val="32"/>
          <w:szCs w:val="32"/>
          <w:shd w:val="clear" w:color="auto" w:fill="FFFFFF"/>
          <w:lang w:val="en-US" w:eastAsia="zh-CN"/>
        </w:rPr>
        <w:t>第三十条  一个记分周期满后，记分分值累加不足12分的，该周期内的记分分值予以消除，不转入下一记分周期。</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right="0" w:rightChars="0" w:firstLine="640" w:firstLineChars="200"/>
        <w:jc w:val="both"/>
        <w:textAlignment w:val="auto"/>
        <w:rPr>
          <w:rFonts w:hint="eastAsia" w:ascii="仿宋_GB2312" w:hAnsi="仿宋_GB2312" w:eastAsia="仿宋_GB2312" w:cs="仿宋_GB2312"/>
          <w:b w:val="0"/>
          <w:bCs/>
          <w:i w:val="0"/>
          <w:caps w:val="0"/>
          <w:color w:val="040404"/>
          <w:spacing w:val="0"/>
          <w:sz w:val="32"/>
          <w:szCs w:val="32"/>
          <w:shd w:val="clear" w:color="auto" w:fill="FFFFFF"/>
          <w:lang w:val="en-US" w:eastAsia="zh-CN"/>
        </w:rPr>
      </w:pPr>
      <w:r>
        <w:rPr>
          <w:rFonts w:hint="eastAsia" w:ascii="仿宋_GB2312" w:hAnsi="仿宋_GB2312" w:eastAsia="仿宋_GB2312" w:cs="仿宋_GB2312"/>
          <w:b w:val="0"/>
          <w:bCs/>
          <w:i w:val="0"/>
          <w:caps w:val="0"/>
          <w:color w:val="040404"/>
          <w:spacing w:val="0"/>
          <w:sz w:val="32"/>
          <w:szCs w:val="32"/>
          <w:shd w:val="clear" w:color="auto" w:fill="FFFFFF"/>
          <w:lang w:val="en-US" w:eastAsia="zh-CN"/>
        </w:rPr>
        <w:t>第三十一条  财政部门对一个记分周期内记满12分的代理机构进行约谈并下达整改通知书（附件2），整改时间为3个月；连续两个记分周期均记满12分的，第二次整改时间为6个月；连续三个记分周期均记满12分的，第三次整改时间为一年。</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right="0" w:rightChars="0" w:firstLine="640" w:firstLineChars="200"/>
        <w:jc w:val="both"/>
        <w:textAlignment w:val="auto"/>
        <w:rPr>
          <w:rFonts w:hint="eastAsia" w:ascii="仿宋_GB2312" w:hAnsi="仿宋_GB2312" w:eastAsia="仿宋_GB2312" w:cs="仿宋_GB2312"/>
          <w:b w:val="0"/>
          <w:bCs/>
          <w:i w:val="0"/>
          <w:caps w:val="0"/>
          <w:color w:val="040404"/>
          <w:spacing w:val="0"/>
          <w:sz w:val="32"/>
          <w:szCs w:val="32"/>
          <w:shd w:val="clear" w:color="auto" w:fill="FFFFFF"/>
          <w:lang w:val="en-US" w:eastAsia="zh-CN"/>
        </w:rPr>
      </w:pPr>
      <w:r>
        <w:rPr>
          <w:rFonts w:hint="eastAsia" w:ascii="仿宋_GB2312" w:hAnsi="仿宋_GB2312" w:eastAsia="仿宋_GB2312" w:cs="仿宋_GB2312"/>
          <w:b w:val="0"/>
          <w:bCs/>
          <w:i w:val="0"/>
          <w:caps w:val="0"/>
          <w:color w:val="040404"/>
          <w:spacing w:val="0"/>
          <w:sz w:val="32"/>
          <w:szCs w:val="32"/>
          <w:shd w:val="clear" w:color="auto" w:fill="FFFFFF"/>
          <w:lang w:val="en-US" w:eastAsia="zh-CN"/>
        </w:rPr>
        <w:t>财政部门将整改期内的代理机构列为重点监管对象。采购人委托整改期内的代理机构代理政府采购业务的，需事先向同级财政部门作出书面说明。</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right="0" w:rightChars="0" w:firstLine="640" w:firstLineChars="200"/>
        <w:jc w:val="both"/>
        <w:textAlignment w:val="auto"/>
        <w:rPr>
          <w:rFonts w:hint="eastAsia" w:ascii="仿宋_GB2312" w:hAnsi="仿宋_GB2312" w:eastAsia="仿宋_GB2312" w:cs="仿宋_GB2312"/>
          <w:b w:val="0"/>
          <w:bCs/>
          <w:i w:val="0"/>
          <w:caps w:val="0"/>
          <w:color w:val="040404"/>
          <w:spacing w:val="0"/>
          <w:sz w:val="32"/>
          <w:szCs w:val="32"/>
          <w:shd w:val="clear" w:color="auto" w:fill="FFFFFF"/>
          <w:lang w:val="en-US" w:eastAsia="zh-CN"/>
        </w:rPr>
      </w:pPr>
      <w:r>
        <w:rPr>
          <w:rFonts w:hint="eastAsia" w:ascii="仿宋_GB2312" w:hAnsi="仿宋_GB2312" w:eastAsia="仿宋_GB2312" w:cs="仿宋_GB2312"/>
          <w:b w:val="0"/>
          <w:bCs/>
          <w:i w:val="0"/>
          <w:caps w:val="0"/>
          <w:color w:val="040404"/>
          <w:spacing w:val="0"/>
          <w:sz w:val="32"/>
          <w:szCs w:val="32"/>
          <w:highlight w:val="none"/>
          <w:shd w:val="clear" w:color="auto" w:fill="FFFFFF"/>
          <w:lang w:val="en-US" w:eastAsia="zh-CN"/>
        </w:rPr>
        <w:t>第三十二条  代</w:t>
      </w:r>
      <w:r>
        <w:rPr>
          <w:rFonts w:hint="eastAsia" w:ascii="仿宋_GB2312" w:hAnsi="仿宋_GB2312" w:eastAsia="仿宋_GB2312" w:cs="仿宋_GB2312"/>
          <w:b w:val="0"/>
          <w:bCs/>
          <w:i w:val="0"/>
          <w:caps w:val="0"/>
          <w:color w:val="040404"/>
          <w:spacing w:val="0"/>
          <w:sz w:val="32"/>
          <w:szCs w:val="32"/>
          <w:shd w:val="clear" w:color="auto" w:fill="FFFFFF"/>
          <w:lang w:val="en-US" w:eastAsia="zh-CN"/>
        </w:rPr>
        <w:t>理机构对记分情况或者整改决定有异议的，可自收到记分通知书之日或整改通知书之日起7个工作日内向开具该通知书的财政部门提出书面说明。</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right="0" w:rightChars="0" w:firstLine="640" w:firstLineChars="200"/>
        <w:jc w:val="both"/>
        <w:textAlignment w:val="auto"/>
        <w:rPr>
          <w:rFonts w:hint="eastAsia" w:ascii="仿宋_GB2312" w:hAnsi="仿宋_GB2312" w:eastAsia="仿宋_GB2312" w:cs="仿宋_GB2312"/>
          <w:b w:val="0"/>
          <w:bCs/>
          <w:i w:val="0"/>
          <w:caps w:val="0"/>
          <w:color w:val="040404"/>
          <w:spacing w:val="0"/>
          <w:sz w:val="32"/>
          <w:szCs w:val="32"/>
          <w:shd w:val="clear" w:color="auto" w:fill="FFFFFF"/>
          <w:lang w:val="en-US" w:eastAsia="zh-CN"/>
        </w:rPr>
      </w:pPr>
      <w:r>
        <w:rPr>
          <w:rFonts w:hint="eastAsia" w:ascii="仿宋_GB2312" w:hAnsi="仿宋_GB2312" w:eastAsia="仿宋_GB2312" w:cs="仿宋_GB2312"/>
          <w:b w:val="0"/>
          <w:bCs/>
          <w:i w:val="0"/>
          <w:caps w:val="0"/>
          <w:color w:val="040404"/>
          <w:spacing w:val="0"/>
          <w:sz w:val="32"/>
          <w:szCs w:val="32"/>
          <w:shd w:val="clear" w:color="auto" w:fill="FFFFFF"/>
          <w:lang w:val="en-US" w:eastAsia="zh-CN"/>
        </w:rPr>
        <w:t>第三十三条  代理机构应在收到整改通知书后7个工作日内制订整改计划，并报作出决定的财政部门备案。代理机构应严格按整改计划组织整改。整改内容包括但不限于：组织专职人员培训、完善内部规章、规范操作流程等，提升专职人员业务素质和公司整体管理水平。</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right="0" w:rightChars="0" w:firstLine="640" w:firstLineChars="200"/>
        <w:jc w:val="both"/>
        <w:textAlignment w:val="auto"/>
        <w:rPr>
          <w:rFonts w:hint="eastAsia" w:ascii="仿宋_GB2312" w:hAnsi="仿宋_GB2312" w:eastAsia="仿宋_GB2312" w:cs="仿宋_GB2312"/>
          <w:b w:val="0"/>
          <w:bCs/>
          <w:i w:val="0"/>
          <w:caps w:val="0"/>
          <w:color w:val="040404"/>
          <w:spacing w:val="0"/>
          <w:sz w:val="32"/>
          <w:szCs w:val="32"/>
          <w:shd w:val="clear" w:color="auto" w:fill="FFFFFF"/>
          <w:lang w:val="en-US" w:eastAsia="zh-CN"/>
        </w:rPr>
      </w:pPr>
      <w:r>
        <w:rPr>
          <w:rFonts w:hint="eastAsia" w:ascii="仿宋_GB2312" w:hAnsi="仿宋_GB2312" w:eastAsia="仿宋_GB2312" w:cs="仿宋_GB2312"/>
          <w:b w:val="0"/>
          <w:bCs/>
          <w:i w:val="0"/>
          <w:caps w:val="0"/>
          <w:color w:val="040404"/>
          <w:spacing w:val="0"/>
          <w:sz w:val="32"/>
          <w:szCs w:val="32"/>
          <w:shd w:val="clear" w:color="auto" w:fill="FFFFFF"/>
          <w:lang w:val="en-US" w:eastAsia="zh-CN"/>
        </w:rPr>
        <w:t>第三十四条  整改期满并完成整改的代理机构应将整改情况书面报作出决定的财政部门备案存档，实行代理机构“一户一案一档”管理。</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right="0" w:rightChars="0" w:firstLine="640" w:firstLineChars="200"/>
        <w:jc w:val="center"/>
        <w:textAlignment w:val="auto"/>
        <w:rPr>
          <w:rFonts w:hint="eastAsia" w:ascii="黑体" w:hAnsi="黑体" w:eastAsia="黑体" w:cs="黑体"/>
          <w:b w:val="0"/>
          <w:bCs/>
          <w:i w:val="0"/>
          <w:caps w:val="0"/>
          <w:color w:val="040404"/>
          <w:spacing w:val="0"/>
          <w:sz w:val="32"/>
          <w:szCs w:val="32"/>
          <w:shd w:val="clear" w:color="auto" w:fill="FFFFFF"/>
          <w:lang w:val="en-US" w:eastAsia="zh-CN"/>
        </w:rPr>
      </w:pPr>
      <w:r>
        <w:rPr>
          <w:rFonts w:hint="eastAsia" w:ascii="黑体" w:hAnsi="黑体" w:eastAsia="黑体" w:cs="黑体"/>
          <w:b w:val="0"/>
          <w:bCs/>
          <w:i w:val="0"/>
          <w:caps w:val="0"/>
          <w:color w:val="040404"/>
          <w:spacing w:val="0"/>
          <w:sz w:val="32"/>
          <w:szCs w:val="32"/>
          <w:shd w:val="clear" w:color="auto" w:fill="FFFFFF"/>
          <w:lang w:val="en-US" w:eastAsia="zh-CN"/>
        </w:rPr>
        <w:t>第五章 法律责任</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right="0" w:rightChars="0" w:firstLine="640" w:firstLineChars="200"/>
        <w:jc w:val="both"/>
        <w:textAlignment w:val="auto"/>
        <w:rPr>
          <w:rFonts w:hint="eastAsia" w:ascii="仿宋_GB2312" w:hAnsi="仿宋_GB2312" w:eastAsia="仿宋_GB2312" w:cs="仿宋_GB2312"/>
          <w:b w:val="0"/>
          <w:bCs/>
          <w:i w:val="0"/>
          <w:caps w:val="0"/>
          <w:color w:val="040404"/>
          <w:spacing w:val="0"/>
          <w:sz w:val="32"/>
          <w:szCs w:val="32"/>
          <w:shd w:val="clear" w:color="auto" w:fill="FFFFFF"/>
          <w:lang w:val="en-US" w:eastAsia="zh-CN"/>
        </w:rPr>
      </w:pPr>
      <w:r>
        <w:rPr>
          <w:rFonts w:hint="eastAsia" w:ascii="仿宋_GB2312" w:hAnsi="仿宋_GB2312" w:eastAsia="仿宋_GB2312" w:cs="仿宋_GB2312"/>
          <w:b w:val="0"/>
          <w:bCs/>
          <w:i w:val="0"/>
          <w:caps w:val="0"/>
          <w:color w:val="040404"/>
          <w:spacing w:val="0"/>
          <w:sz w:val="32"/>
          <w:szCs w:val="32"/>
          <w:shd w:val="clear" w:color="auto" w:fill="FFFFFF"/>
          <w:lang w:val="en-US" w:eastAsia="zh-CN"/>
        </w:rPr>
        <w:t>第三十五条  采购代理机构有下列情形之一的，责令限期改正，给予警告，可以并处五千元以上十万元以下罚款，并予以通报:</w:t>
      </w:r>
    </w:p>
    <w:p>
      <w:pPr>
        <w:pStyle w:val="4"/>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right="0" w:rightChars="0" w:firstLine="640" w:firstLineChars="200"/>
        <w:jc w:val="both"/>
        <w:textAlignment w:val="auto"/>
        <w:rPr>
          <w:rFonts w:hint="eastAsia" w:ascii="仿宋_GB2312" w:hAnsi="仿宋_GB2312" w:eastAsia="仿宋_GB2312" w:cs="仿宋_GB2312"/>
          <w:b w:val="0"/>
          <w:bCs/>
          <w:i w:val="0"/>
          <w:caps w:val="0"/>
          <w:color w:val="040404"/>
          <w:spacing w:val="0"/>
          <w:sz w:val="32"/>
          <w:szCs w:val="32"/>
          <w:shd w:val="clear" w:color="auto" w:fill="FFFFFF"/>
          <w:lang w:val="en-US" w:eastAsia="zh-CN"/>
        </w:rPr>
      </w:pPr>
      <w:r>
        <w:rPr>
          <w:rFonts w:hint="eastAsia" w:ascii="仿宋_GB2312" w:hAnsi="仿宋_GB2312" w:eastAsia="仿宋_GB2312" w:cs="仿宋_GB2312"/>
          <w:b w:val="0"/>
          <w:bCs/>
          <w:i w:val="0"/>
          <w:caps w:val="0"/>
          <w:color w:val="040404"/>
          <w:spacing w:val="0"/>
          <w:sz w:val="32"/>
          <w:szCs w:val="32"/>
          <w:shd w:val="clear" w:color="auto" w:fill="FFFFFF"/>
          <w:lang w:val="en-US" w:eastAsia="zh-CN"/>
        </w:rPr>
        <w:t>应当采用公开招标方式而擅自采用其他方式采购的；</w:t>
      </w:r>
    </w:p>
    <w:p>
      <w:pPr>
        <w:pStyle w:val="4"/>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left="0" w:leftChars="0" w:right="0" w:rightChars="0" w:firstLine="640" w:firstLineChars="200"/>
        <w:jc w:val="both"/>
        <w:textAlignment w:val="auto"/>
        <w:rPr>
          <w:rFonts w:hint="eastAsia" w:ascii="仿宋_GB2312" w:hAnsi="仿宋_GB2312" w:eastAsia="仿宋_GB2312" w:cs="仿宋_GB2312"/>
          <w:b w:val="0"/>
          <w:bCs/>
          <w:i w:val="0"/>
          <w:caps w:val="0"/>
          <w:color w:val="040404"/>
          <w:spacing w:val="0"/>
          <w:sz w:val="32"/>
          <w:szCs w:val="32"/>
          <w:shd w:val="clear" w:color="auto" w:fill="FFFFFF"/>
          <w:lang w:val="en-US" w:eastAsia="zh-CN"/>
        </w:rPr>
      </w:pPr>
      <w:r>
        <w:rPr>
          <w:rFonts w:hint="eastAsia" w:ascii="仿宋_GB2312" w:hAnsi="仿宋_GB2312" w:eastAsia="仿宋_GB2312" w:cs="仿宋_GB2312"/>
          <w:b w:val="0"/>
          <w:bCs/>
          <w:i w:val="0"/>
          <w:caps w:val="0"/>
          <w:color w:val="040404"/>
          <w:spacing w:val="0"/>
          <w:sz w:val="32"/>
          <w:szCs w:val="32"/>
          <w:shd w:val="clear" w:color="auto" w:fill="FFFFFF"/>
          <w:lang w:val="en-US" w:eastAsia="zh-CN"/>
        </w:rPr>
        <w:t>擅自提高采购标准的；</w:t>
      </w:r>
    </w:p>
    <w:p>
      <w:pPr>
        <w:pStyle w:val="4"/>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left="0" w:leftChars="0" w:right="0" w:rightChars="0" w:firstLine="640" w:firstLineChars="200"/>
        <w:jc w:val="both"/>
        <w:textAlignment w:val="auto"/>
        <w:rPr>
          <w:rFonts w:hint="eastAsia" w:ascii="仿宋_GB2312" w:hAnsi="仿宋_GB2312" w:eastAsia="仿宋_GB2312" w:cs="仿宋_GB2312"/>
          <w:b w:val="0"/>
          <w:bCs/>
          <w:i w:val="0"/>
          <w:caps w:val="0"/>
          <w:color w:val="040404"/>
          <w:spacing w:val="0"/>
          <w:sz w:val="32"/>
          <w:szCs w:val="32"/>
          <w:shd w:val="clear" w:color="auto" w:fill="FFFFFF"/>
          <w:lang w:val="en-US" w:eastAsia="zh-CN"/>
        </w:rPr>
      </w:pPr>
      <w:r>
        <w:rPr>
          <w:rFonts w:hint="eastAsia" w:ascii="仿宋_GB2312" w:hAnsi="仿宋_GB2312" w:eastAsia="仿宋_GB2312" w:cs="仿宋_GB2312"/>
          <w:b w:val="0"/>
          <w:bCs/>
          <w:i w:val="0"/>
          <w:caps w:val="0"/>
          <w:color w:val="040404"/>
          <w:spacing w:val="0"/>
          <w:sz w:val="32"/>
          <w:szCs w:val="32"/>
          <w:shd w:val="clear" w:color="auto" w:fill="FFFFFF"/>
          <w:lang w:val="en-US" w:eastAsia="zh-CN"/>
        </w:rPr>
        <w:t>以不合理的条件对供应商实行差别待遇或者歧视待遇的；</w:t>
      </w:r>
    </w:p>
    <w:p>
      <w:pPr>
        <w:pStyle w:val="4"/>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left="0" w:leftChars="0" w:right="0" w:rightChars="0" w:firstLine="640" w:firstLineChars="200"/>
        <w:jc w:val="both"/>
        <w:textAlignment w:val="auto"/>
        <w:rPr>
          <w:rFonts w:hint="eastAsia" w:ascii="仿宋_GB2312" w:hAnsi="仿宋_GB2312" w:eastAsia="仿宋_GB2312" w:cs="仿宋_GB2312"/>
          <w:b w:val="0"/>
          <w:bCs/>
          <w:i w:val="0"/>
          <w:caps w:val="0"/>
          <w:color w:val="040404"/>
          <w:spacing w:val="0"/>
          <w:sz w:val="32"/>
          <w:szCs w:val="32"/>
          <w:shd w:val="clear" w:color="auto" w:fill="FFFFFF"/>
          <w:lang w:val="en-US" w:eastAsia="zh-CN"/>
        </w:rPr>
      </w:pPr>
      <w:r>
        <w:rPr>
          <w:rFonts w:hint="eastAsia" w:ascii="仿宋_GB2312" w:hAnsi="仿宋_GB2312" w:eastAsia="仿宋_GB2312" w:cs="仿宋_GB2312"/>
          <w:b w:val="0"/>
          <w:bCs/>
          <w:i w:val="0"/>
          <w:caps w:val="0"/>
          <w:color w:val="040404"/>
          <w:spacing w:val="0"/>
          <w:sz w:val="32"/>
          <w:szCs w:val="32"/>
          <w:shd w:val="clear" w:color="auto" w:fill="FFFFFF"/>
          <w:lang w:val="en-US" w:eastAsia="zh-CN"/>
        </w:rPr>
        <w:t>在招标采购过程中与投标人进行协商谈判的；</w:t>
      </w:r>
    </w:p>
    <w:p>
      <w:pPr>
        <w:pStyle w:val="4"/>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left="0" w:leftChars="0" w:right="0" w:rightChars="0" w:firstLine="640" w:firstLineChars="200"/>
        <w:jc w:val="both"/>
        <w:textAlignment w:val="auto"/>
        <w:rPr>
          <w:rFonts w:hint="eastAsia" w:ascii="仿宋_GB2312" w:hAnsi="仿宋_GB2312" w:eastAsia="仿宋_GB2312" w:cs="仿宋_GB2312"/>
          <w:b w:val="0"/>
          <w:bCs/>
          <w:i w:val="0"/>
          <w:caps w:val="0"/>
          <w:color w:val="040404"/>
          <w:spacing w:val="0"/>
          <w:sz w:val="32"/>
          <w:szCs w:val="32"/>
          <w:shd w:val="clear" w:color="auto" w:fill="FFFFFF"/>
          <w:lang w:val="en-US" w:eastAsia="zh-CN"/>
        </w:rPr>
      </w:pPr>
      <w:r>
        <w:rPr>
          <w:rFonts w:hint="eastAsia" w:ascii="仿宋_GB2312" w:hAnsi="仿宋_GB2312" w:eastAsia="仿宋_GB2312" w:cs="仿宋_GB2312"/>
          <w:b w:val="0"/>
          <w:bCs/>
          <w:i w:val="0"/>
          <w:caps w:val="0"/>
          <w:color w:val="040404"/>
          <w:spacing w:val="0"/>
          <w:sz w:val="32"/>
          <w:szCs w:val="32"/>
          <w:shd w:val="clear" w:color="auto" w:fill="FFFFFF"/>
          <w:lang w:val="en-US" w:eastAsia="zh-CN"/>
        </w:rPr>
        <w:t>中标、成交通知书发出后不在规定时间内与中标、成交供应商签订采购合同的；</w:t>
      </w:r>
    </w:p>
    <w:p>
      <w:pPr>
        <w:pStyle w:val="4"/>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left="0" w:leftChars="0" w:right="0" w:rightChars="0" w:firstLine="640" w:firstLineChars="200"/>
        <w:jc w:val="both"/>
        <w:textAlignment w:val="auto"/>
        <w:rPr>
          <w:rFonts w:hint="eastAsia" w:ascii="仿宋_GB2312" w:hAnsi="仿宋_GB2312" w:eastAsia="仿宋_GB2312" w:cs="仿宋_GB2312"/>
          <w:b w:val="0"/>
          <w:bCs/>
          <w:i w:val="0"/>
          <w:caps w:val="0"/>
          <w:color w:val="040404"/>
          <w:spacing w:val="0"/>
          <w:sz w:val="32"/>
          <w:szCs w:val="32"/>
          <w:shd w:val="clear" w:color="auto" w:fill="FFFFFF"/>
          <w:lang w:val="en-US" w:eastAsia="zh-CN"/>
        </w:rPr>
      </w:pPr>
      <w:r>
        <w:rPr>
          <w:rFonts w:hint="eastAsia" w:ascii="仿宋_GB2312" w:hAnsi="仿宋_GB2312" w:eastAsia="仿宋_GB2312" w:cs="仿宋_GB2312"/>
          <w:b w:val="0"/>
          <w:bCs/>
          <w:i w:val="0"/>
          <w:caps w:val="0"/>
          <w:color w:val="040404"/>
          <w:spacing w:val="0"/>
          <w:sz w:val="32"/>
          <w:szCs w:val="32"/>
          <w:shd w:val="clear" w:color="auto" w:fill="FFFFFF"/>
          <w:lang w:val="en-US" w:eastAsia="zh-CN"/>
        </w:rPr>
        <w:t>拒绝有关部门依法实施监督检查的。</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right="0" w:rightChars="0" w:firstLine="640" w:firstLineChars="200"/>
        <w:jc w:val="both"/>
        <w:textAlignment w:val="auto"/>
        <w:rPr>
          <w:rFonts w:hint="eastAsia" w:ascii="仿宋_GB2312" w:hAnsi="仿宋_GB2312" w:eastAsia="仿宋_GB2312" w:cs="仿宋_GB2312"/>
          <w:b w:val="0"/>
          <w:bCs/>
          <w:i w:val="0"/>
          <w:caps w:val="0"/>
          <w:color w:val="040404"/>
          <w:spacing w:val="0"/>
          <w:sz w:val="32"/>
          <w:szCs w:val="32"/>
          <w:shd w:val="clear" w:color="auto" w:fill="FFFFFF"/>
          <w:lang w:val="en-US" w:eastAsia="zh-CN"/>
        </w:rPr>
      </w:pPr>
      <w:r>
        <w:rPr>
          <w:rFonts w:hint="eastAsia" w:ascii="仿宋_GB2312" w:hAnsi="仿宋_GB2312" w:eastAsia="仿宋_GB2312" w:cs="仿宋_GB2312"/>
          <w:b w:val="0"/>
          <w:bCs/>
          <w:i w:val="0"/>
          <w:caps w:val="0"/>
          <w:color w:val="040404"/>
          <w:spacing w:val="0"/>
          <w:sz w:val="32"/>
          <w:szCs w:val="32"/>
          <w:shd w:val="clear" w:color="auto" w:fill="FFFFFF"/>
          <w:lang w:val="en-US" w:eastAsia="zh-CN"/>
        </w:rPr>
        <w:t>第三十六条  采购代理机构工作人员有下列情形之一，构成犯罪的，依法追究刑事责任；尚不构成犯罪的，处以五万元以上二十五万元以下罚款，有违法所得的，并处没收违法所得。</w:t>
      </w:r>
    </w:p>
    <w:p>
      <w:pPr>
        <w:pStyle w:val="4"/>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right="0" w:rightChars="0" w:firstLine="640" w:firstLineChars="200"/>
        <w:jc w:val="both"/>
        <w:textAlignment w:val="auto"/>
        <w:rPr>
          <w:rFonts w:hint="eastAsia" w:ascii="仿宋_GB2312" w:hAnsi="仿宋_GB2312" w:eastAsia="仿宋_GB2312" w:cs="仿宋_GB2312"/>
          <w:b w:val="0"/>
          <w:bCs/>
          <w:i w:val="0"/>
          <w:caps w:val="0"/>
          <w:color w:val="040404"/>
          <w:spacing w:val="0"/>
          <w:sz w:val="32"/>
          <w:szCs w:val="32"/>
          <w:shd w:val="clear" w:color="auto" w:fill="FFFFFF"/>
          <w:lang w:val="en-US" w:eastAsia="zh-CN"/>
        </w:rPr>
      </w:pPr>
      <w:r>
        <w:rPr>
          <w:rFonts w:hint="eastAsia" w:ascii="仿宋_GB2312" w:hAnsi="仿宋_GB2312" w:eastAsia="仿宋_GB2312" w:cs="仿宋_GB2312"/>
          <w:b w:val="0"/>
          <w:bCs/>
          <w:i w:val="0"/>
          <w:caps w:val="0"/>
          <w:color w:val="040404"/>
          <w:spacing w:val="0"/>
          <w:sz w:val="32"/>
          <w:szCs w:val="32"/>
          <w:shd w:val="clear" w:color="auto" w:fill="FFFFFF"/>
          <w:lang w:val="en-US" w:eastAsia="zh-CN"/>
        </w:rPr>
        <w:t>与供应商恶意串通的；</w:t>
      </w:r>
    </w:p>
    <w:p>
      <w:pPr>
        <w:pStyle w:val="4"/>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left="0" w:leftChars="0" w:right="0" w:rightChars="0" w:firstLine="640" w:firstLineChars="200"/>
        <w:jc w:val="both"/>
        <w:textAlignment w:val="auto"/>
        <w:rPr>
          <w:rFonts w:hint="eastAsia" w:ascii="仿宋_GB2312" w:hAnsi="仿宋_GB2312" w:eastAsia="仿宋_GB2312" w:cs="仿宋_GB2312"/>
          <w:b w:val="0"/>
          <w:bCs/>
          <w:i w:val="0"/>
          <w:caps w:val="0"/>
          <w:color w:val="040404"/>
          <w:spacing w:val="0"/>
          <w:sz w:val="32"/>
          <w:szCs w:val="32"/>
          <w:shd w:val="clear" w:color="auto" w:fill="FFFFFF"/>
          <w:lang w:val="en-US" w:eastAsia="zh-CN"/>
        </w:rPr>
      </w:pPr>
      <w:r>
        <w:rPr>
          <w:rFonts w:hint="eastAsia" w:ascii="仿宋_GB2312" w:hAnsi="仿宋_GB2312" w:eastAsia="仿宋_GB2312" w:cs="仿宋_GB2312"/>
          <w:b w:val="0"/>
          <w:bCs/>
          <w:i w:val="0"/>
          <w:caps w:val="0"/>
          <w:color w:val="040404"/>
          <w:spacing w:val="0"/>
          <w:sz w:val="32"/>
          <w:szCs w:val="32"/>
          <w:shd w:val="clear" w:color="auto" w:fill="FFFFFF"/>
          <w:lang w:val="en-US" w:eastAsia="zh-CN"/>
        </w:rPr>
        <w:t>在采购过程中接受贿赂或者获取其他不正当利益的；</w:t>
      </w:r>
    </w:p>
    <w:p>
      <w:pPr>
        <w:pStyle w:val="4"/>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left="0" w:leftChars="0" w:right="0" w:rightChars="0" w:firstLine="640" w:firstLineChars="200"/>
        <w:jc w:val="both"/>
        <w:textAlignment w:val="auto"/>
        <w:rPr>
          <w:rFonts w:hint="eastAsia" w:ascii="仿宋_GB2312" w:hAnsi="仿宋_GB2312" w:eastAsia="仿宋_GB2312" w:cs="仿宋_GB2312"/>
          <w:b w:val="0"/>
          <w:bCs/>
          <w:i w:val="0"/>
          <w:caps w:val="0"/>
          <w:color w:val="040404"/>
          <w:spacing w:val="0"/>
          <w:sz w:val="32"/>
          <w:szCs w:val="32"/>
          <w:shd w:val="clear" w:color="auto" w:fill="FFFFFF"/>
          <w:lang w:val="en-US" w:eastAsia="zh-CN"/>
        </w:rPr>
      </w:pPr>
      <w:r>
        <w:rPr>
          <w:rFonts w:hint="eastAsia" w:ascii="仿宋_GB2312" w:hAnsi="仿宋_GB2312" w:eastAsia="仿宋_GB2312" w:cs="仿宋_GB2312"/>
          <w:b w:val="0"/>
          <w:bCs/>
          <w:i w:val="0"/>
          <w:caps w:val="0"/>
          <w:color w:val="040404"/>
          <w:spacing w:val="0"/>
          <w:sz w:val="32"/>
          <w:szCs w:val="32"/>
          <w:shd w:val="clear" w:color="auto" w:fill="FFFFFF"/>
          <w:lang w:val="en-US" w:eastAsia="zh-CN"/>
        </w:rPr>
        <w:t>在有关部门依法实施的监督检查中提供虚假情况的；</w:t>
      </w:r>
    </w:p>
    <w:p>
      <w:pPr>
        <w:pStyle w:val="4"/>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left="0" w:leftChars="0" w:right="0" w:rightChars="0" w:firstLine="640" w:firstLineChars="200"/>
        <w:jc w:val="both"/>
        <w:textAlignment w:val="auto"/>
        <w:rPr>
          <w:rFonts w:hint="eastAsia" w:ascii="仿宋_GB2312" w:hAnsi="仿宋_GB2312" w:eastAsia="仿宋_GB2312" w:cs="仿宋_GB2312"/>
          <w:b w:val="0"/>
          <w:bCs/>
          <w:i w:val="0"/>
          <w:caps w:val="0"/>
          <w:color w:val="040404"/>
          <w:spacing w:val="0"/>
          <w:sz w:val="32"/>
          <w:szCs w:val="32"/>
          <w:shd w:val="clear" w:color="auto" w:fill="FFFFFF"/>
          <w:lang w:eastAsia="zh-CN"/>
        </w:rPr>
      </w:pPr>
      <w:r>
        <w:rPr>
          <w:rFonts w:hint="eastAsia" w:ascii="仿宋_GB2312" w:hAnsi="仿宋_GB2312" w:eastAsia="仿宋_GB2312" w:cs="仿宋_GB2312"/>
          <w:b w:val="0"/>
          <w:bCs/>
          <w:i w:val="0"/>
          <w:caps w:val="0"/>
          <w:color w:val="040404"/>
          <w:spacing w:val="0"/>
          <w:sz w:val="32"/>
          <w:szCs w:val="32"/>
          <w:shd w:val="clear" w:color="auto" w:fill="FFFFFF"/>
          <w:lang w:val="en-US" w:eastAsia="zh-CN"/>
        </w:rPr>
        <w:t>开标前泄露标底的。</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right="0" w:rightChars="0" w:firstLine="640" w:firstLineChars="200"/>
        <w:jc w:val="both"/>
        <w:textAlignment w:val="auto"/>
        <w:rPr>
          <w:rFonts w:hint="eastAsia" w:ascii="仿宋_GB2312" w:hAnsi="仿宋_GB2312" w:eastAsia="仿宋_GB2312" w:cs="仿宋_GB2312"/>
          <w:b w:val="0"/>
          <w:bCs/>
          <w:i w:val="0"/>
          <w:caps w:val="0"/>
          <w:color w:val="040404"/>
          <w:spacing w:val="0"/>
          <w:sz w:val="32"/>
          <w:szCs w:val="32"/>
          <w:shd w:val="clear" w:color="auto" w:fill="FFFFFF"/>
          <w:lang w:val="en-US" w:eastAsia="zh-CN"/>
        </w:rPr>
      </w:pPr>
      <w:r>
        <w:rPr>
          <w:rFonts w:hint="eastAsia" w:ascii="仿宋_GB2312" w:hAnsi="仿宋_GB2312" w:eastAsia="仿宋_GB2312" w:cs="仿宋_GB2312"/>
          <w:b w:val="0"/>
          <w:bCs/>
          <w:i w:val="0"/>
          <w:caps w:val="0"/>
          <w:color w:val="040404"/>
          <w:spacing w:val="0"/>
          <w:sz w:val="32"/>
          <w:szCs w:val="32"/>
          <w:shd w:val="clear" w:color="auto" w:fill="FFFFFF"/>
          <w:lang w:val="en-US" w:eastAsia="zh-CN"/>
        </w:rPr>
        <w:t>第三十七条  采购代理机构隐匿、销毁应当保存的采购文件或者伪造、变造采购文件的，由财政部门处以二万元以上十万元以下的罚款，对其直接负责的主管人员和其他直接责任人员依法给予处分；构成犯罪的，依法追究刑事责任。</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right="0" w:rightChars="0" w:firstLine="2880" w:firstLineChars="900"/>
        <w:jc w:val="both"/>
        <w:textAlignment w:val="auto"/>
        <w:rPr>
          <w:rFonts w:hint="eastAsia" w:ascii="黑体" w:hAnsi="黑体" w:eastAsia="黑体" w:cs="黑体"/>
          <w:b w:val="0"/>
          <w:bCs/>
          <w:i w:val="0"/>
          <w:caps w:val="0"/>
          <w:color w:val="040404"/>
          <w:spacing w:val="0"/>
          <w:sz w:val="32"/>
          <w:szCs w:val="32"/>
          <w:shd w:val="clear" w:color="auto" w:fill="FFFFFF"/>
          <w:lang w:eastAsia="zh-CN"/>
        </w:rPr>
      </w:pPr>
      <w:r>
        <w:rPr>
          <w:rFonts w:hint="eastAsia" w:ascii="黑体" w:hAnsi="黑体" w:eastAsia="黑体" w:cs="黑体"/>
          <w:b w:val="0"/>
          <w:bCs/>
          <w:i w:val="0"/>
          <w:caps w:val="0"/>
          <w:color w:val="040404"/>
          <w:spacing w:val="0"/>
          <w:sz w:val="32"/>
          <w:szCs w:val="32"/>
          <w:shd w:val="clear" w:color="auto" w:fill="FFFFFF"/>
          <w:lang w:eastAsia="zh-CN"/>
        </w:rPr>
        <w:t>第六章 </w:t>
      </w:r>
      <w:r>
        <w:rPr>
          <w:rFonts w:hint="eastAsia" w:ascii="黑体" w:hAnsi="黑体" w:eastAsia="黑体" w:cs="黑体"/>
          <w:b w:val="0"/>
          <w:bCs/>
          <w:i w:val="0"/>
          <w:caps w:val="0"/>
          <w:color w:val="040404"/>
          <w:spacing w:val="0"/>
          <w:sz w:val="32"/>
          <w:szCs w:val="32"/>
          <w:shd w:val="clear" w:color="auto" w:fill="FFFFFF"/>
          <w:lang w:val="en-US" w:eastAsia="zh-CN"/>
        </w:rPr>
        <w:t xml:space="preserve"> </w:t>
      </w:r>
      <w:r>
        <w:rPr>
          <w:rFonts w:hint="eastAsia" w:ascii="黑体" w:hAnsi="黑体" w:eastAsia="黑体" w:cs="黑体"/>
          <w:b w:val="0"/>
          <w:bCs/>
          <w:i w:val="0"/>
          <w:caps w:val="0"/>
          <w:color w:val="040404"/>
          <w:spacing w:val="0"/>
          <w:sz w:val="32"/>
          <w:szCs w:val="32"/>
          <w:shd w:val="clear" w:color="auto" w:fill="FFFFFF"/>
          <w:lang w:eastAsia="zh-CN"/>
        </w:rPr>
        <w:t>附</w:t>
      </w:r>
      <w:r>
        <w:rPr>
          <w:rFonts w:hint="eastAsia" w:ascii="黑体" w:hAnsi="黑体" w:eastAsia="黑体" w:cs="黑体"/>
          <w:b w:val="0"/>
          <w:bCs/>
          <w:i w:val="0"/>
          <w:caps w:val="0"/>
          <w:color w:val="040404"/>
          <w:spacing w:val="0"/>
          <w:sz w:val="32"/>
          <w:szCs w:val="32"/>
          <w:shd w:val="clear" w:color="auto" w:fill="FFFFFF"/>
          <w:lang w:val="en-US" w:eastAsia="zh-CN"/>
        </w:rPr>
        <w:t xml:space="preserve"> </w:t>
      </w:r>
      <w:r>
        <w:rPr>
          <w:rFonts w:hint="eastAsia" w:ascii="黑体" w:hAnsi="黑体" w:eastAsia="黑体" w:cs="黑体"/>
          <w:b w:val="0"/>
          <w:bCs/>
          <w:i w:val="0"/>
          <w:caps w:val="0"/>
          <w:color w:val="040404"/>
          <w:spacing w:val="0"/>
          <w:sz w:val="32"/>
          <w:szCs w:val="32"/>
          <w:shd w:val="clear" w:color="auto" w:fill="FFFFFF"/>
          <w:lang w:eastAsia="zh-CN"/>
        </w:rPr>
        <w:t>则</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right="0" w:rightChars="0" w:firstLine="640" w:firstLineChars="200"/>
        <w:jc w:val="both"/>
        <w:textAlignment w:val="auto"/>
        <w:rPr>
          <w:rFonts w:hint="eastAsia" w:ascii="仿宋_GB2312" w:hAnsi="仿宋_GB2312" w:eastAsia="仿宋_GB2312" w:cs="仿宋_GB2312"/>
          <w:b w:val="0"/>
          <w:bCs/>
          <w:i w:val="0"/>
          <w:caps w:val="0"/>
          <w:color w:val="040404"/>
          <w:spacing w:val="0"/>
          <w:sz w:val="32"/>
          <w:szCs w:val="32"/>
          <w:shd w:val="clear" w:color="auto" w:fill="FFFFFF"/>
          <w:lang w:eastAsia="zh-CN"/>
        </w:rPr>
      </w:pPr>
      <w:r>
        <w:rPr>
          <w:rFonts w:hint="eastAsia" w:ascii="仿宋_GB2312" w:hAnsi="仿宋_GB2312" w:eastAsia="仿宋_GB2312" w:cs="仿宋_GB2312"/>
          <w:b w:val="0"/>
          <w:bCs/>
          <w:i w:val="0"/>
          <w:caps w:val="0"/>
          <w:color w:val="040404"/>
          <w:spacing w:val="0"/>
          <w:sz w:val="32"/>
          <w:szCs w:val="32"/>
          <w:shd w:val="clear" w:color="auto" w:fill="FFFFFF"/>
          <w:lang w:eastAsia="zh-CN"/>
        </w:rPr>
        <w:t>第三十八条</w:t>
      </w:r>
      <w:r>
        <w:rPr>
          <w:rFonts w:hint="eastAsia" w:ascii="仿宋_GB2312" w:hAnsi="仿宋_GB2312" w:eastAsia="仿宋_GB2312" w:cs="仿宋_GB2312"/>
          <w:b w:val="0"/>
          <w:bCs/>
          <w:i w:val="0"/>
          <w:caps w:val="0"/>
          <w:color w:val="040404"/>
          <w:spacing w:val="0"/>
          <w:sz w:val="32"/>
          <w:szCs w:val="32"/>
          <w:shd w:val="clear" w:color="auto" w:fill="FFFFFF"/>
          <w:lang w:val="en-US" w:eastAsia="zh-CN"/>
        </w:rPr>
        <w:t xml:space="preserve">  </w:t>
      </w:r>
      <w:r>
        <w:rPr>
          <w:rFonts w:hint="eastAsia" w:ascii="仿宋_GB2312" w:hAnsi="仿宋_GB2312" w:eastAsia="仿宋_GB2312" w:cs="仿宋_GB2312"/>
          <w:b w:val="0"/>
          <w:bCs/>
          <w:i w:val="0"/>
          <w:caps w:val="0"/>
          <w:color w:val="040404"/>
          <w:spacing w:val="0"/>
          <w:sz w:val="32"/>
          <w:szCs w:val="32"/>
          <w:shd w:val="clear" w:color="auto" w:fill="FFFFFF"/>
          <w:lang w:eastAsia="zh-CN"/>
        </w:rPr>
        <w:t>本办法由赤峰市财政局负责解释。</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right="0" w:rightChars="0" w:firstLine="640" w:firstLineChars="200"/>
        <w:jc w:val="both"/>
        <w:textAlignment w:val="auto"/>
        <w:rPr>
          <w:rFonts w:hint="eastAsia" w:ascii="仿宋_GB2312" w:hAnsi="仿宋_GB2312" w:eastAsia="仿宋_GB2312" w:cs="仿宋_GB2312"/>
          <w:b w:val="0"/>
          <w:bCs/>
          <w:i w:val="0"/>
          <w:caps w:val="0"/>
          <w:color w:val="040404"/>
          <w:spacing w:val="0"/>
          <w:sz w:val="32"/>
          <w:szCs w:val="32"/>
          <w:shd w:val="clear" w:color="auto" w:fill="FFFFFF"/>
          <w:lang w:eastAsia="zh-CN"/>
        </w:rPr>
      </w:pPr>
      <w:r>
        <w:rPr>
          <w:rFonts w:hint="eastAsia" w:ascii="仿宋_GB2312" w:hAnsi="仿宋_GB2312" w:eastAsia="仿宋_GB2312" w:cs="仿宋_GB2312"/>
          <w:b w:val="0"/>
          <w:bCs/>
          <w:i w:val="0"/>
          <w:caps w:val="0"/>
          <w:color w:val="040404"/>
          <w:spacing w:val="0"/>
          <w:sz w:val="32"/>
          <w:szCs w:val="32"/>
          <w:shd w:val="clear" w:color="auto" w:fill="FFFFFF"/>
          <w:lang w:eastAsia="zh-CN"/>
        </w:rPr>
        <w:t>第三十九条  </w:t>
      </w:r>
      <w:r>
        <w:rPr>
          <w:rFonts w:hint="eastAsia" w:ascii="仿宋_GB2312" w:hAnsi="仿宋_GB2312" w:eastAsia="仿宋_GB2312" w:cs="仿宋_GB2312"/>
          <w:b w:val="0"/>
          <w:bCs/>
          <w:i w:val="0"/>
          <w:caps w:val="0"/>
          <w:color w:val="040404"/>
          <w:spacing w:val="0"/>
          <w:sz w:val="32"/>
          <w:szCs w:val="32"/>
          <w:shd w:val="clear" w:color="auto" w:fill="FFFFFF"/>
          <w:lang w:val="en-US" w:eastAsia="zh-CN"/>
        </w:rPr>
        <w:t xml:space="preserve"> </w:t>
      </w:r>
      <w:r>
        <w:rPr>
          <w:rFonts w:hint="eastAsia" w:ascii="仿宋_GB2312" w:hAnsi="仿宋_GB2312" w:eastAsia="仿宋_GB2312" w:cs="仿宋_GB2312"/>
          <w:b w:val="0"/>
          <w:bCs/>
          <w:i w:val="0"/>
          <w:caps w:val="0"/>
          <w:color w:val="040404"/>
          <w:spacing w:val="0"/>
          <w:sz w:val="32"/>
          <w:szCs w:val="32"/>
          <w:shd w:val="clear" w:color="auto" w:fill="FFFFFF"/>
          <w:lang w:eastAsia="zh-CN"/>
        </w:rPr>
        <w:t>本办法自发布之日起</w:t>
      </w:r>
      <w:r>
        <w:rPr>
          <w:rFonts w:hint="eastAsia" w:ascii="仿宋_GB2312" w:hAnsi="仿宋_GB2312" w:eastAsia="仿宋_GB2312" w:cs="仿宋_GB2312"/>
          <w:b w:val="0"/>
          <w:bCs/>
          <w:i w:val="0"/>
          <w:caps w:val="0"/>
          <w:color w:val="040404"/>
          <w:spacing w:val="0"/>
          <w:sz w:val="32"/>
          <w:szCs w:val="32"/>
          <w:shd w:val="clear" w:color="auto" w:fill="FFFFFF"/>
          <w:lang w:val="en-US" w:eastAsia="zh-CN"/>
        </w:rPr>
        <w:t>30日后</w:t>
      </w:r>
      <w:r>
        <w:rPr>
          <w:rFonts w:hint="eastAsia" w:ascii="仿宋_GB2312" w:hAnsi="仿宋_GB2312" w:eastAsia="仿宋_GB2312" w:cs="仿宋_GB2312"/>
          <w:b w:val="0"/>
          <w:bCs/>
          <w:i w:val="0"/>
          <w:caps w:val="0"/>
          <w:color w:val="040404"/>
          <w:spacing w:val="0"/>
          <w:sz w:val="32"/>
          <w:szCs w:val="32"/>
          <w:shd w:val="clear" w:color="auto" w:fill="FFFFFF"/>
          <w:lang w:eastAsia="zh-CN"/>
        </w:rPr>
        <w:t>施行。</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right="0" w:rightChars="0" w:firstLine="640" w:firstLineChars="200"/>
        <w:jc w:val="both"/>
        <w:textAlignment w:val="auto"/>
        <w:rPr>
          <w:rFonts w:hint="eastAsia" w:ascii="仿宋_GB2312" w:hAnsi="仿宋_GB2312" w:eastAsia="仿宋_GB2312" w:cs="仿宋_GB2312"/>
          <w:b w:val="0"/>
          <w:bCs/>
          <w:i w:val="0"/>
          <w:caps w:val="0"/>
          <w:color w:val="040404"/>
          <w:spacing w:val="0"/>
          <w:sz w:val="32"/>
          <w:szCs w:val="32"/>
          <w:shd w:val="clear" w:color="auto" w:fill="FFFFFF"/>
          <w:lang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left="0" w:right="0" w:firstLine="0"/>
        <w:jc w:val="left"/>
        <w:textAlignment w:val="auto"/>
        <w:rPr>
          <w:rFonts w:hint="eastAsia" w:ascii="黑体" w:hAnsi="黑体" w:eastAsia="黑体" w:cs="黑体"/>
          <w:i w:val="0"/>
          <w:caps w:val="0"/>
          <w:color w:val="333333"/>
          <w:spacing w:val="0"/>
          <w:sz w:val="32"/>
          <w:szCs w:val="32"/>
          <w:shd w:val="clear" w:color="auto"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left="0" w:right="0" w:firstLine="0"/>
        <w:jc w:val="left"/>
        <w:textAlignment w:val="auto"/>
        <w:rPr>
          <w:rFonts w:hint="eastAsia" w:ascii="黑体" w:hAnsi="黑体" w:eastAsia="黑体" w:cs="黑体"/>
          <w:i w:val="0"/>
          <w:caps w:val="0"/>
          <w:color w:val="333333"/>
          <w:spacing w:val="0"/>
          <w:sz w:val="32"/>
          <w:szCs w:val="32"/>
          <w:shd w:val="clear" w:color="auto"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left="0" w:right="0" w:firstLine="0"/>
        <w:jc w:val="left"/>
        <w:textAlignment w:val="auto"/>
        <w:rPr>
          <w:rFonts w:hint="eastAsia" w:ascii="黑体" w:hAnsi="黑体" w:eastAsia="黑体" w:cs="黑体"/>
          <w:i w:val="0"/>
          <w:caps w:val="0"/>
          <w:color w:val="333333"/>
          <w:spacing w:val="0"/>
          <w:sz w:val="32"/>
          <w:szCs w:val="32"/>
          <w:shd w:val="clear" w:color="auto"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left="0" w:right="0" w:firstLine="0"/>
        <w:jc w:val="left"/>
        <w:textAlignment w:val="auto"/>
        <w:rPr>
          <w:rFonts w:hint="eastAsia" w:ascii="黑体" w:hAnsi="黑体" w:eastAsia="黑体" w:cs="黑体"/>
          <w:i w:val="0"/>
          <w:caps w:val="0"/>
          <w:color w:val="333333"/>
          <w:spacing w:val="0"/>
          <w:sz w:val="32"/>
          <w:szCs w:val="32"/>
          <w:shd w:val="clear" w:color="auto" w:fill="FFFFFF"/>
        </w:rPr>
      </w:pPr>
      <w:r>
        <w:rPr>
          <w:rFonts w:hint="eastAsia" w:ascii="黑体" w:hAnsi="黑体" w:eastAsia="黑体" w:cs="黑体"/>
          <w:i w:val="0"/>
          <w:caps w:val="0"/>
          <w:color w:val="333333"/>
          <w:spacing w:val="0"/>
          <w:sz w:val="32"/>
          <w:szCs w:val="32"/>
          <w:shd w:val="clear" w:color="auto" w:fill="FFFFFF"/>
        </w:rPr>
        <w:t>附件1</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left="0" w:right="0" w:firstLine="0"/>
        <w:jc w:val="left"/>
        <w:textAlignment w:val="auto"/>
        <w:rPr>
          <w:rFonts w:hint="eastAsia" w:ascii="黑体" w:hAnsi="黑体" w:eastAsia="黑体" w:cs="黑体"/>
          <w:i w:val="0"/>
          <w:caps w:val="0"/>
          <w:color w:val="333333"/>
          <w:spacing w:val="0"/>
          <w:sz w:val="32"/>
          <w:szCs w:val="32"/>
          <w:shd w:val="clear" w:color="auto"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left="0" w:right="0" w:firstLine="0"/>
        <w:jc w:val="center"/>
        <w:textAlignment w:val="auto"/>
        <w:rPr>
          <w:rFonts w:hint="eastAsia" w:ascii="方正小标宋简体" w:hAnsi="方正小标宋简体" w:eastAsia="方正小标宋简体" w:cs="方正小标宋简体"/>
          <w:i w:val="0"/>
          <w:caps w:val="0"/>
          <w:color w:val="333333"/>
          <w:spacing w:val="0"/>
          <w:sz w:val="44"/>
          <w:szCs w:val="44"/>
        </w:rPr>
      </w:pPr>
      <w:r>
        <w:rPr>
          <w:rFonts w:hint="eastAsia" w:ascii="方正小标宋简体" w:hAnsi="方正小标宋简体" w:eastAsia="方正小标宋简体" w:cs="方正小标宋简体"/>
          <w:i w:val="0"/>
          <w:caps w:val="0"/>
          <w:color w:val="333333"/>
          <w:spacing w:val="0"/>
          <w:sz w:val="44"/>
          <w:szCs w:val="44"/>
          <w:shd w:val="clear" w:color="auto" w:fill="FFFFFF"/>
        </w:rPr>
        <w:t>政府采购代理机构记分通知书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left="0" w:righ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color="auto" w:fill="FFFFFF"/>
        </w:rPr>
        <w:t>_______：</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left="0" w:right="0" w:firstLine="420"/>
        <w:jc w:val="left"/>
        <w:textAlignment w:val="auto"/>
        <w:rPr>
          <w:rFonts w:hint="eastAsia" w:ascii="仿宋_GB2312" w:hAnsi="仿宋_GB2312" w:eastAsia="仿宋_GB2312" w:cs="仿宋_GB2312"/>
          <w:i w:val="0"/>
          <w:caps w:val="0"/>
          <w:color w:val="333333"/>
          <w:spacing w:val="0"/>
          <w:sz w:val="32"/>
          <w:szCs w:val="32"/>
          <w:shd w:val="clear" w:color="auto" w:fill="FFFFFF"/>
        </w:rPr>
      </w:pPr>
      <w:r>
        <w:rPr>
          <w:rFonts w:hint="eastAsia" w:ascii="仿宋_GB2312" w:hAnsi="仿宋_GB2312" w:eastAsia="仿宋_GB2312" w:cs="仿宋_GB2312"/>
          <w:i w:val="0"/>
          <w:caps w:val="0"/>
          <w:color w:val="333333"/>
          <w:spacing w:val="0"/>
          <w:sz w:val="32"/>
          <w:szCs w:val="32"/>
          <w:shd w:val="clear" w:color="auto" w:fill="FFFFFF"/>
        </w:rPr>
        <w:t>因你公司在_________项目（采购项目编号：       ）中存在________情况，根据《</w:t>
      </w:r>
      <w:r>
        <w:rPr>
          <w:rFonts w:hint="eastAsia" w:ascii="仿宋_GB2312" w:hAnsi="仿宋_GB2312" w:eastAsia="仿宋_GB2312" w:cs="仿宋_GB2312"/>
          <w:i w:val="0"/>
          <w:caps w:val="0"/>
          <w:color w:val="333333"/>
          <w:spacing w:val="0"/>
          <w:sz w:val="32"/>
          <w:szCs w:val="32"/>
          <w:shd w:val="clear" w:color="auto" w:fill="FFFFFF"/>
          <w:lang w:eastAsia="zh-CN"/>
        </w:rPr>
        <w:t>赤峰市</w:t>
      </w:r>
      <w:r>
        <w:rPr>
          <w:rFonts w:hint="eastAsia" w:ascii="仿宋_GB2312" w:hAnsi="仿宋_GB2312" w:eastAsia="仿宋_GB2312" w:cs="仿宋_GB2312"/>
          <w:i w:val="0"/>
          <w:caps w:val="0"/>
          <w:color w:val="333333"/>
          <w:spacing w:val="0"/>
          <w:sz w:val="32"/>
          <w:szCs w:val="32"/>
          <w:shd w:val="clear" w:color="auto" w:fill="FFFFFF"/>
        </w:rPr>
        <w:t>政府采购代理机构管理办法》规定，对你公司记_   分。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color="auto" w:fill="FFFFFF"/>
        </w:rPr>
        <w:t>特此通知。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left="0" w:right="0" w:firstLine="0"/>
        <w:jc w:val="righ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color="auto" w:fill="FFFFFF"/>
        </w:rPr>
        <w:t>财政部门（盖章） 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left="0" w:right="0" w:firstLine="0"/>
        <w:jc w:val="right"/>
        <w:textAlignment w:val="auto"/>
        <w:rPr>
          <w:rFonts w:hint="eastAsia" w:ascii="仿宋_GB2312" w:hAnsi="仿宋_GB2312" w:eastAsia="仿宋_GB2312" w:cs="仿宋_GB2312"/>
          <w:i w:val="0"/>
          <w:caps w:val="0"/>
          <w:color w:val="333333"/>
          <w:spacing w:val="0"/>
          <w:sz w:val="32"/>
          <w:szCs w:val="32"/>
          <w:shd w:val="clear" w:color="auto" w:fill="FFFFFF"/>
        </w:rPr>
      </w:pPr>
      <w:r>
        <w:rPr>
          <w:rFonts w:hint="eastAsia" w:ascii="仿宋_GB2312" w:hAnsi="仿宋_GB2312" w:eastAsia="仿宋_GB2312" w:cs="仿宋_GB2312"/>
          <w:i w:val="0"/>
          <w:caps w:val="0"/>
          <w:color w:val="333333"/>
          <w:spacing w:val="0"/>
          <w:sz w:val="32"/>
          <w:szCs w:val="32"/>
          <w:shd w:val="clear" w:color="auto" w:fill="FFFFFF"/>
        </w:rPr>
        <w:t>年  月  日    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left="0" w:right="0" w:firstLine="0"/>
        <w:jc w:val="right"/>
        <w:textAlignment w:val="auto"/>
        <w:rPr>
          <w:rFonts w:hint="eastAsia" w:ascii="仿宋_GB2312" w:hAnsi="仿宋_GB2312" w:eastAsia="仿宋_GB2312" w:cs="仿宋_GB2312"/>
          <w:i w:val="0"/>
          <w:caps w:val="0"/>
          <w:color w:val="333333"/>
          <w:spacing w:val="0"/>
          <w:sz w:val="32"/>
          <w:szCs w:val="32"/>
          <w:shd w:val="clear" w:color="auto"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left="0" w:right="0" w:firstLine="0"/>
        <w:jc w:val="right"/>
        <w:textAlignment w:val="auto"/>
        <w:rPr>
          <w:rFonts w:hint="eastAsia" w:ascii="仿宋_GB2312" w:hAnsi="仿宋_GB2312" w:eastAsia="仿宋_GB2312" w:cs="仿宋_GB2312"/>
          <w:i w:val="0"/>
          <w:caps w:val="0"/>
          <w:color w:val="333333"/>
          <w:spacing w:val="0"/>
          <w:sz w:val="32"/>
          <w:szCs w:val="32"/>
          <w:shd w:val="clear" w:color="auto"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left="0" w:right="0" w:firstLine="0"/>
        <w:jc w:val="right"/>
        <w:textAlignment w:val="auto"/>
        <w:rPr>
          <w:rFonts w:hint="eastAsia" w:ascii="仿宋_GB2312" w:hAnsi="仿宋_GB2312" w:eastAsia="仿宋_GB2312" w:cs="仿宋_GB2312"/>
          <w:i w:val="0"/>
          <w:caps w:val="0"/>
          <w:color w:val="333333"/>
          <w:spacing w:val="0"/>
          <w:sz w:val="32"/>
          <w:szCs w:val="32"/>
          <w:shd w:val="clear" w:color="auto"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left="0" w:right="0" w:firstLine="0"/>
        <w:jc w:val="right"/>
        <w:textAlignment w:val="auto"/>
        <w:rPr>
          <w:rFonts w:hint="eastAsia" w:ascii="仿宋_GB2312" w:hAnsi="仿宋_GB2312" w:eastAsia="仿宋_GB2312" w:cs="仿宋_GB2312"/>
          <w:i w:val="0"/>
          <w:caps w:val="0"/>
          <w:color w:val="333333"/>
          <w:spacing w:val="0"/>
          <w:sz w:val="32"/>
          <w:szCs w:val="32"/>
          <w:shd w:val="clear" w:color="auto"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left="0" w:right="0" w:firstLine="0"/>
        <w:jc w:val="right"/>
        <w:textAlignment w:val="auto"/>
        <w:rPr>
          <w:rFonts w:hint="eastAsia" w:ascii="仿宋_GB2312" w:hAnsi="仿宋_GB2312" w:eastAsia="仿宋_GB2312" w:cs="仿宋_GB2312"/>
          <w:i w:val="0"/>
          <w:caps w:val="0"/>
          <w:color w:val="333333"/>
          <w:spacing w:val="0"/>
          <w:sz w:val="32"/>
          <w:szCs w:val="32"/>
          <w:shd w:val="clear" w:color="auto"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left="0" w:right="0" w:firstLine="0"/>
        <w:jc w:val="right"/>
        <w:textAlignment w:val="auto"/>
        <w:rPr>
          <w:rFonts w:hint="eastAsia" w:ascii="仿宋_GB2312" w:hAnsi="仿宋_GB2312" w:eastAsia="仿宋_GB2312" w:cs="仿宋_GB2312"/>
          <w:i w:val="0"/>
          <w:caps w:val="0"/>
          <w:color w:val="333333"/>
          <w:spacing w:val="0"/>
          <w:sz w:val="32"/>
          <w:szCs w:val="32"/>
          <w:shd w:val="clear" w:color="auto"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left="0" w:right="0" w:firstLine="0"/>
        <w:jc w:val="right"/>
        <w:textAlignment w:val="auto"/>
        <w:rPr>
          <w:rFonts w:hint="eastAsia" w:ascii="仿宋_GB2312" w:hAnsi="仿宋_GB2312" w:eastAsia="仿宋_GB2312" w:cs="仿宋_GB2312"/>
          <w:i w:val="0"/>
          <w:caps w:val="0"/>
          <w:color w:val="333333"/>
          <w:spacing w:val="0"/>
          <w:sz w:val="32"/>
          <w:szCs w:val="32"/>
          <w:shd w:val="clear" w:color="auto"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left="0" w:right="0" w:firstLine="0"/>
        <w:jc w:val="left"/>
        <w:textAlignment w:val="auto"/>
        <w:rPr>
          <w:rFonts w:hint="eastAsia" w:ascii="黑体" w:hAnsi="黑体" w:eastAsia="黑体" w:cs="黑体"/>
          <w:i w:val="0"/>
          <w:caps w:val="0"/>
          <w:color w:val="333333"/>
          <w:spacing w:val="0"/>
          <w:sz w:val="32"/>
          <w:szCs w:val="32"/>
          <w:shd w:val="clear" w:color="auto"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left="0" w:right="0" w:firstLine="0"/>
        <w:jc w:val="left"/>
        <w:textAlignment w:val="auto"/>
        <w:rPr>
          <w:rFonts w:hint="eastAsia" w:ascii="黑体" w:hAnsi="黑体" w:eastAsia="黑体" w:cs="黑体"/>
          <w:i w:val="0"/>
          <w:caps w:val="0"/>
          <w:color w:val="333333"/>
          <w:spacing w:val="0"/>
          <w:sz w:val="32"/>
          <w:szCs w:val="32"/>
          <w:shd w:val="clear" w:color="auto" w:fill="FFFFFF"/>
        </w:rPr>
      </w:pPr>
      <w:r>
        <w:rPr>
          <w:rFonts w:hint="eastAsia" w:ascii="黑体" w:hAnsi="黑体" w:eastAsia="黑体" w:cs="黑体"/>
          <w:i w:val="0"/>
          <w:caps w:val="0"/>
          <w:color w:val="333333"/>
          <w:spacing w:val="0"/>
          <w:sz w:val="32"/>
          <w:szCs w:val="32"/>
          <w:shd w:val="clear" w:color="auto" w:fill="FFFFFF"/>
        </w:rPr>
        <w:t>附件2</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left="0" w:right="0" w:firstLine="0"/>
        <w:jc w:val="left"/>
        <w:textAlignment w:val="auto"/>
        <w:rPr>
          <w:rFonts w:hint="eastAsia" w:ascii="黑体" w:hAnsi="黑体" w:eastAsia="黑体" w:cs="黑体"/>
          <w:i w:val="0"/>
          <w:caps w:val="0"/>
          <w:color w:val="333333"/>
          <w:spacing w:val="0"/>
          <w:sz w:val="32"/>
          <w:szCs w:val="32"/>
          <w:shd w:val="clear" w:color="auto" w:fill="FFFFFF"/>
        </w:rPr>
      </w:pPr>
      <w:bookmarkStart w:id="0" w:name="_GoBack"/>
      <w:bookmarkEnd w:id="0"/>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left="0" w:right="0" w:firstLine="0"/>
        <w:jc w:val="center"/>
        <w:textAlignment w:val="auto"/>
        <w:rPr>
          <w:rFonts w:hint="eastAsia" w:ascii="方正小标宋简体" w:hAnsi="方正小标宋简体" w:eastAsia="方正小标宋简体" w:cs="方正小标宋简体"/>
          <w:i w:val="0"/>
          <w:caps w:val="0"/>
          <w:color w:val="333333"/>
          <w:spacing w:val="0"/>
          <w:sz w:val="44"/>
          <w:szCs w:val="44"/>
          <w:shd w:val="clear" w:color="auto" w:fill="FFFFFF"/>
        </w:rPr>
      </w:pPr>
      <w:r>
        <w:rPr>
          <w:rFonts w:hint="eastAsia" w:ascii="方正小标宋简体" w:hAnsi="方正小标宋简体" w:eastAsia="方正小标宋简体" w:cs="方正小标宋简体"/>
          <w:i w:val="0"/>
          <w:caps w:val="0"/>
          <w:color w:val="333333"/>
          <w:spacing w:val="0"/>
          <w:sz w:val="44"/>
          <w:szCs w:val="44"/>
          <w:shd w:val="clear" w:color="auto" w:fill="FFFFFF"/>
        </w:rPr>
        <w:t>政府采购代理机构整改通知书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left="0" w:righ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color="auto" w:fill="FFFFFF"/>
        </w:rPr>
        <w:t>__________：</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color="auto" w:fill="FFFFFF"/>
        </w:rPr>
        <w:t>你公司在  年  月  日至   年  月  日的记分考核中，已累计第    次记分共记分    分，记分值满（超过）12分。根据《</w:t>
      </w:r>
      <w:r>
        <w:rPr>
          <w:rFonts w:hint="eastAsia" w:ascii="仿宋_GB2312" w:hAnsi="仿宋_GB2312" w:eastAsia="仿宋_GB2312" w:cs="仿宋_GB2312"/>
          <w:i w:val="0"/>
          <w:caps w:val="0"/>
          <w:color w:val="333333"/>
          <w:spacing w:val="0"/>
          <w:sz w:val="32"/>
          <w:szCs w:val="32"/>
          <w:shd w:val="clear" w:color="auto" w:fill="FFFFFF"/>
          <w:lang w:eastAsia="zh-CN"/>
        </w:rPr>
        <w:t>赤峰市</w:t>
      </w:r>
      <w:r>
        <w:rPr>
          <w:rFonts w:hint="eastAsia" w:ascii="仿宋_GB2312" w:hAnsi="仿宋_GB2312" w:eastAsia="仿宋_GB2312" w:cs="仿宋_GB2312"/>
          <w:i w:val="0"/>
          <w:caps w:val="0"/>
          <w:color w:val="333333"/>
          <w:spacing w:val="0"/>
          <w:sz w:val="32"/>
          <w:szCs w:val="32"/>
          <w:shd w:val="clear" w:color="auto" w:fill="FFFFFF"/>
        </w:rPr>
        <w:t>政府采购代理机构管理办法》的规定，要求你公司进行整改。整改时间共   天（自  年   月  日至  年   月   日）。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color="auto" w:fill="FFFFFF"/>
        </w:rPr>
        <w:t>特此通知。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left="0" w:right="0" w:firstLine="0"/>
        <w:jc w:val="righ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color="auto" w:fill="FFFFFF"/>
        </w:rPr>
        <w:t>财政部门（盖章）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left="0" w:right="0" w:firstLine="0"/>
        <w:jc w:val="righ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color="auto" w:fill="FFFFFF"/>
        </w:rPr>
        <w:t>年  月  日   </w:t>
      </w:r>
    </w:p>
    <w:p>
      <w:pPr>
        <w:keepNext w:val="0"/>
        <w:keepLines w:val="0"/>
        <w:pageBreakBefore w:val="0"/>
        <w:kinsoku/>
        <w:wordWrap/>
        <w:overflowPunct/>
        <w:topLinePunct w:val="0"/>
        <w:autoSpaceDE/>
        <w:autoSpaceDN/>
        <w:bidi w:val="0"/>
        <w:adjustRightInd/>
        <w:snapToGrid/>
        <w:spacing w:line="572" w:lineRule="exact"/>
        <w:textAlignment w:val="auto"/>
        <w:rPr>
          <w:rFonts w:hint="eastAsia" w:ascii="仿宋_GB2312" w:hAnsi="仿宋_GB2312" w:eastAsia="仿宋_GB2312" w:cs="仿宋_GB2312"/>
          <w:sz w:val="32"/>
          <w:szCs w:val="32"/>
        </w:rPr>
      </w:pP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572" w:lineRule="exact"/>
        <w:ind w:right="0" w:rightChars="0" w:firstLine="640" w:firstLineChars="200"/>
        <w:jc w:val="both"/>
        <w:textAlignment w:val="auto"/>
        <w:rPr>
          <w:rFonts w:hint="eastAsia" w:ascii="仿宋_GB2312" w:hAnsi="仿宋_GB2312" w:eastAsia="仿宋_GB2312" w:cs="仿宋_GB2312"/>
          <w:b w:val="0"/>
          <w:bCs/>
          <w:i w:val="0"/>
          <w:caps w:val="0"/>
          <w:color w:val="040404"/>
          <w:spacing w:val="0"/>
          <w:sz w:val="32"/>
          <w:szCs w:val="32"/>
          <w:shd w:val="clear" w:color="auto" w:fill="FFFFFF"/>
          <w:lang w:eastAsia="zh-CN"/>
        </w:rPr>
      </w:pPr>
    </w:p>
    <w:p>
      <w:pPr>
        <w:keepNext w:val="0"/>
        <w:keepLines w:val="0"/>
        <w:pageBreakBefore w:val="0"/>
        <w:kinsoku/>
        <w:wordWrap/>
        <w:overflowPunct/>
        <w:topLinePunct w:val="0"/>
        <w:autoSpaceDE/>
        <w:autoSpaceDN/>
        <w:bidi w:val="0"/>
        <w:adjustRightInd/>
        <w:snapToGrid/>
        <w:spacing w:before="210" w:after="210" w:line="572" w:lineRule="exact"/>
        <w:textAlignment w:val="auto"/>
        <w:rPr>
          <w:rFonts w:hint="eastAsia" w:ascii="仿宋_GB2312" w:hAnsi="仿宋_GB2312" w:eastAsia="仿宋_GB2312" w:cs="仿宋_GB2312"/>
          <w:b w:val="0"/>
          <w:bCs/>
          <w:color w:val="auto"/>
          <w:sz w:val="32"/>
          <w:szCs w:val="32"/>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5C543C"/>
    <w:multiLevelType w:val="singleLevel"/>
    <w:tmpl w:val="8A5C543C"/>
    <w:lvl w:ilvl="0" w:tentative="0">
      <w:start w:val="1"/>
      <w:numFmt w:val="chineseCounting"/>
      <w:suff w:val="space"/>
      <w:lvlText w:val="（%1）"/>
      <w:lvlJc w:val="left"/>
      <w:rPr>
        <w:rFonts w:hint="eastAsia"/>
      </w:rPr>
    </w:lvl>
  </w:abstractNum>
  <w:abstractNum w:abstractNumId="1">
    <w:nsid w:val="CB5D6E17"/>
    <w:multiLevelType w:val="singleLevel"/>
    <w:tmpl w:val="CB5D6E17"/>
    <w:lvl w:ilvl="0" w:tentative="0">
      <w:start w:val="1"/>
      <w:numFmt w:val="chineseCounting"/>
      <w:suff w:val="space"/>
      <w:lvlText w:val="（%1）"/>
      <w:lvlJc w:val="left"/>
      <w:rPr>
        <w:rFonts w:hint="eastAsia"/>
      </w:rPr>
    </w:lvl>
  </w:abstractNum>
  <w:abstractNum w:abstractNumId="2">
    <w:nsid w:val="CDE54E26"/>
    <w:multiLevelType w:val="singleLevel"/>
    <w:tmpl w:val="CDE54E26"/>
    <w:lvl w:ilvl="0" w:tentative="0">
      <w:start w:val="1"/>
      <w:numFmt w:val="chineseCounting"/>
      <w:suff w:val="space"/>
      <w:lvlText w:val="（%1）"/>
      <w:lvlJc w:val="left"/>
      <w:rPr>
        <w:rFonts w:hint="eastAsia"/>
      </w:rPr>
    </w:lvl>
  </w:abstractNum>
  <w:abstractNum w:abstractNumId="3">
    <w:nsid w:val="E0D16F6C"/>
    <w:multiLevelType w:val="singleLevel"/>
    <w:tmpl w:val="E0D16F6C"/>
    <w:lvl w:ilvl="0" w:tentative="0">
      <w:start w:val="1"/>
      <w:numFmt w:val="chineseCounting"/>
      <w:suff w:val="space"/>
      <w:lvlText w:val="（%1）"/>
      <w:lvlJc w:val="left"/>
      <w:rPr>
        <w:rFonts w:hint="eastAsia"/>
      </w:rPr>
    </w:lvl>
  </w:abstractNum>
  <w:abstractNum w:abstractNumId="4">
    <w:nsid w:val="E1556CF3"/>
    <w:multiLevelType w:val="singleLevel"/>
    <w:tmpl w:val="E1556CF3"/>
    <w:lvl w:ilvl="0" w:tentative="0">
      <w:start w:val="1"/>
      <w:numFmt w:val="chineseCounting"/>
      <w:suff w:val="space"/>
      <w:lvlText w:val="（%1）"/>
      <w:lvlJc w:val="left"/>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1ZWJjZjQ4OWUyNTJmZGI2YzdlMGY4YmEzMTAxM2UifQ=="/>
  </w:docVars>
  <w:rsids>
    <w:rsidRoot w:val="6E5108BB"/>
    <w:rsid w:val="01311846"/>
    <w:rsid w:val="02C761F7"/>
    <w:rsid w:val="03193666"/>
    <w:rsid w:val="04756893"/>
    <w:rsid w:val="054A79B4"/>
    <w:rsid w:val="054C07CF"/>
    <w:rsid w:val="06010851"/>
    <w:rsid w:val="06106416"/>
    <w:rsid w:val="072F65D5"/>
    <w:rsid w:val="08A90BC7"/>
    <w:rsid w:val="0C1A3D82"/>
    <w:rsid w:val="0C2731D1"/>
    <w:rsid w:val="0D162709"/>
    <w:rsid w:val="117B15B8"/>
    <w:rsid w:val="13241892"/>
    <w:rsid w:val="13941AE2"/>
    <w:rsid w:val="14D222B2"/>
    <w:rsid w:val="152F20F1"/>
    <w:rsid w:val="154D0D03"/>
    <w:rsid w:val="16092E0B"/>
    <w:rsid w:val="17A37B5C"/>
    <w:rsid w:val="19734BCB"/>
    <w:rsid w:val="1A5C0F95"/>
    <w:rsid w:val="1ACA45A2"/>
    <w:rsid w:val="1D691260"/>
    <w:rsid w:val="23F54331"/>
    <w:rsid w:val="24557552"/>
    <w:rsid w:val="25E20ADA"/>
    <w:rsid w:val="26BF13F3"/>
    <w:rsid w:val="270F548B"/>
    <w:rsid w:val="272C563A"/>
    <w:rsid w:val="28732F5A"/>
    <w:rsid w:val="29DC003A"/>
    <w:rsid w:val="29F27B60"/>
    <w:rsid w:val="2DFE4D66"/>
    <w:rsid w:val="2E382087"/>
    <w:rsid w:val="2E466094"/>
    <w:rsid w:val="2F3140B0"/>
    <w:rsid w:val="2F8357F5"/>
    <w:rsid w:val="314A1092"/>
    <w:rsid w:val="317C3B25"/>
    <w:rsid w:val="33961BC4"/>
    <w:rsid w:val="33B769A2"/>
    <w:rsid w:val="33C66555"/>
    <w:rsid w:val="361E5D60"/>
    <w:rsid w:val="364542F2"/>
    <w:rsid w:val="387A5345"/>
    <w:rsid w:val="395477C8"/>
    <w:rsid w:val="3ACC0CDF"/>
    <w:rsid w:val="3BBC60EA"/>
    <w:rsid w:val="3C082EC1"/>
    <w:rsid w:val="3DA63B27"/>
    <w:rsid w:val="3DD30903"/>
    <w:rsid w:val="4737208D"/>
    <w:rsid w:val="490815FC"/>
    <w:rsid w:val="491A0935"/>
    <w:rsid w:val="4B937690"/>
    <w:rsid w:val="4BB71794"/>
    <w:rsid w:val="4BEC53E4"/>
    <w:rsid w:val="4F8A50D1"/>
    <w:rsid w:val="4FF554C7"/>
    <w:rsid w:val="50A65D90"/>
    <w:rsid w:val="5319304E"/>
    <w:rsid w:val="53FF39F6"/>
    <w:rsid w:val="5582323D"/>
    <w:rsid w:val="566379ED"/>
    <w:rsid w:val="571F4C24"/>
    <w:rsid w:val="57D144D8"/>
    <w:rsid w:val="58465F98"/>
    <w:rsid w:val="59E05B01"/>
    <w:rsid w:val="5A3E0327"/>
    <w:rsid w:val="5A8912F5"/>
    <w:rsid w:val="5BE15924"/>
    <w:rsid w:val="5C180C7F"/>
    <w:rsid w:val="5CC5515D"/>
    <w:rsid w:val="5D1B101E"/>
    <w:rsid w:val="5D6127B6"/>
    <w:rsid w:val="5D966B7C"/>
    <w:rsid w:val="5DB723C2"/>
    <w:rsid w:val="5E554973"/>
    <w:rsid w:val="5F802EF2"/>
    <w:rsid w:val="5FB394C7"/>
    <w:rsid w:val="5FD70708"/>
    <w:rsid w:val="5FEF72F1"/>
    <w:rsid w:val="606B3516"/>
    <w:rsid w:val="60FD3EE9"/>
    <w:rsid w:val="63367C3C"/>
    <w:rsid w:val="6384744F"/>
    <w:rsid w:val="64EB2A33"/>
    <w:rsid w:val="65981797"/>
    <w:rsid w:val="65E0227F"/>
    <w:rsid w:val="66AD7B28"/>
    <w:rsid w:val="68B4473F"/>
    <w:rsid w:val="68F10255"/>
    <w:rsid w:val="697B1C0E"/>
    <w:rsid w:val="69C77840"/>
    <w:rsid w:val="6AE17565"/>
    <w:rsid w:val="6BAB5731"/>
    <w:rsid w:val="6C0046C0"/>
    <w:rsid w:val="6CE438FC"/>
    <w:rsid w:val="6CFFEEA3"/>
    <w:rsid w:val="6D154D66"/>
    <w:rsid w:val="6D20364F"/>
    <w:rsid w:val="6DD16B1E"/>
    <w:rsid w:val="6DE80B22"/>
    <w:rsid w:val="6E054204"/>
    <w:rsid w:val="6E5108BB"/>
    <w:rsid w:val="6E60344B"/>
    <w:rsid w:val="6ED21865"/>
    <w:rsid w:val="6EF055B1"/>
    <w:rsid w:val="70851E56"/>
    <w:rsid w:val="72312FFE"/>
    <w:rsid w:val="731D4E11"/>
    <w:rsid w:val="7491642A"/>
    <w:rsid w:val="75D8D1A3"/>
    <w:rsid w:val="762C600D"/>
    <w:rsid w:val="76F453FF"/>
    <w:rsid w:val="772E47D9"/>
    <w:rsid w:val="793961D9"/>
    <w:rsid w:val="7AAA22B5"/>
    <w:rsid w:val="7DD55A70"/>
    <w:rsid w:val="7DDC26D7"/>
    <w:rsid w:val="7DE71FE7"/>
    <w:rsid w:val="7E2512B6"/>
    <w:rsid w:val="7ECEDE57"/>
    <w:rsid w:val="7EE10DAF"/>
    <w:rsid w:val="7FFE60C7"/>
    <w:rsid w:val="7FFF819D"/>
    <w:rsid w:val="DF1BE77F"/>
    <w:rsid w:val="E6FFD690"/>
    <w:rsid w:val="EE973FF9"/>
    <w:rsid w:val="FDFED3E1"/>
    <w:rsid w:val="FFAEAA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99"/>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3591</Words>
  <Characters>3602</Characters>
  <Lines>0</Lines>
  <Paragraphs>0</Paragraphs>
  <TotalTime>38</TotalTime>
  <ScaleCrop>false</ScaleCrop>
  <LinksUpToDate>false</LinksUpToDate>
  <CharactersWithSpaces>3701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2022-06-26T06:48:00Z</dcterms:created>
  <dc:creator>宋学志</dc:creator>
  <cp:lastModifiedBy>刘宪丽</cp:lastModifiedBy>
  <cp:lastPrinted>2022-07-01T14:58:00Z</cp:lastPrinted>
  <dcterms:modified xsi:type="dcterms:W3CDTF">2022-08-17T09:02:58Z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4D1162E3D5DC46C88B85BF1029B30959</vt:lpwstr>
  </property>
</Properties>
</file>