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E7701">
      <w:pPr>
        <w:spacing w:line="360" w:lineRule="auto"/>
        <w:jc w:val="center"/>
        <w:rPr>
          <w:rFonts w:ascii="宋体" w:hAnsi="宋体"/>
          <w:sz w:val="24"/>
        </w:rPr>
      </w:pPr>
    </w:p>
    <w:p w14:paraId="1F5C4AED">
      <w:pPr>
        <w:spacing w:line="360" w:lineRule="auto"/>
        <w:jc w:val="center"/>
        <w:rPr>
          <w:rFonts w:ascii="宋体" w:hAnsi="宋体"/>
          <w:sz w:val="24"/>
        </w:rPr>
      </w:pPr>
    </w:p>
    <w:p w14:paraId="06C405C8">
      <w:pPr>
        <w:spacing w:line="360" w:lineRule="auto"/>
        <w:jc w:val="center"/>
        <w:rPr>
          <w:rFonts w:ascii="宋体" w:hAnsi="宋体"/>
          <w:sz w:val="24"/>
        </w:rPr>
      </w:pPr>
    </w:p>
    <w:p w14:paraId="2293651E">
      <w:pPr>
        <w:spacing w:line="360" w:lineRule="auto"/>
        <w:jc w:val="center"/>
        <w:rPr>
          <w:rFonts w:ascii="宋体" w:hAnsi="宋体"/>
          <w:sz w:val="24"/>
        </w:rPr>
      </w:pPr>
    </w:p>
    <w:p w14:paraId="238ADE92">
      <w:pPr>
        <w:spacing w:line="360" w:lineRule="auto"/>
        <w:jc w:val="center"/>
        <w:rPr>
          <w:rFonts w:hint="eastAsia" w:ascii="宋体" w:hAnsi="宋体"/>
          <w:b/>
          <w:bCs/>
          <w:sz w:val="52"/>
          <w:szCs w:val="52"/>
        </w:rPr>
      </w:pPr>
      <w:r>
        <w:rPr>
          <w:rFonts w:ascii="宋体" w:hAnsi="宋体"/>
          <w:b/>
          <w:bCs/>
          <w:sz w:val="52"/>
          <w:szCs w:val="52"/>
        </w:rPr>
        <w:t>2024</w:t>
      </w:r>
      <w:r>
        <w:rPr>
          <w:rFonts w:hint="eastAsia" w:ascii="宋体" w:hAnsi="宋体"/>
          <w:b/>
          <w:bCs/>
          <w:sz w:val="52"/>
          <w:szCs w:val="52"/>
        </w:rPr>
        <w:t>年度赤峰市政务服务与数据管理局</w:t>
      </w:r>
    </w:p>
    <w:p w14:paraId="2BA2CCA2">
      <w:pPr>
        <w:spacing w:line="360" w:lineRule="auto"/>
        <w:jc w:val="center"/>
        <w:rPr>
          <w:rFonts w:ascii="宋体" w:hAnsi="宋体"/>
          <w:b/>
          <w:bCs/>
          <w:sz w:val="52"/>
          <w:szCs w:val="52"/>
        </w:rPr>
      </w:pPr>
      <w:r>
        <w:rPr>
          <w:rFonts w:hint="eastAsia" w:ascii="宋体" w:hAnsi="宋体"/>
          <w:b/>
          <w:bCs/>
          <w:sz w:val="52"/>
          <w:szCs w:val="52"/>
        </w:rPr>
        <w:t>部门公开文档</w:t>
      </w:r>
    </w:p>
    <w:p w14:paraId="6C26393D">
      <w:pPr>
        <w:spacing w:line="360" w:lineRule="auto"/>
        <w:jc w:val="center"/>
        <w:rPr>
          <w:rFonts w:ascii="宋体" w:hAnsi="宋体"/>
          <w:b/>
          <w:bCs/>
          <w:sz w:val="52"/>
          <w:szCs w:val="52"/>
        </w:rPr>
      </w:pPr>
    </w:p>
    <w:p w14:paraId="232CCD82">
      <w:pPr>
        <w:spacing w:line="360" w:lineRule="auto"/>
        <w:jc w:val="center"/>
        <w:rPr>
          <w:rFonts w:ascii="宋体" w:hAnsi="宋体"/>
          <w:b/>
          <w:bCs/>
          <w:sz w:val="52"/>
          <w:szCs w:val="52"/>
        </w:rPr>
      </w:pPr>
    </w:p>
    <w:p w14:paraId="5B6EBB99">
      <w:pPr>
        <w:spacing w:line="360" w:lineRule="auto"/>
        <w:jc w:val="center"/>
        <w:rPr>
          <w:rFonts w:ascii="宋体" w:hAnsi="宋体"/>
          <w:b/>
          <w:bCs/>
          <w:sz w:val="52"/>
          <w:szCs w:val="52"/>
        </w:rPr>
      </w:pPr>
    </w:p>
    <w:p w14:paraId="603522E9">
      <w:pPr>
        <w:spacing w:line="360" w:lineRule="auto"/>
        <w:jc w:val="center"/>
        <w:rPr>
          <w:rFonts w:ascii="宋体" w:hAnsi="宋体"/>
          <w:b/>
          <w:bCs/>
          <w:sz w:val="52"/>
          <w:szCs w:val="52"/>
        </w:rPr>
      </w:pPr>
    </w:p>
    <w:p w14:paraId="2CD2A728">
      <w:pPr>
        <w:spacing w:line="360" w:lineRule="auto"/>
        <w:jc w:val="center"/>
        <w:rPr>
          <w:rFonts w:ascii="宋体" w:hAnsi="宋体"/>
          <w:b/>
          <w:bCs/>
          <w:sz w:val="52"/>
          <w:szCs w:val="52"/>
        </w:rPr>
      </w:pPr>
    </w:p>
    <w:p w14:paraId="43D46491">
      <w:pPr>
        <w:spacing w:line="360" w:lineRule="auto"/>
        <w:ind w:firstLine="2240" w:firstLineChars="700"/>
        <w:jc w:val="left"/>
        <w:rPr>
          <w:rFonts w:ascii="宋体" w:hAnsi="宋体"/>
          <w:sz w:val="32"/>
          <w:szCs w:val="32"/>
        </w:rPr>
      </w:pPr>
      <w:r>
        <w:rPr>
          <w:rFonts w:hint="eastAsia" w:ascii="宋体" w:hAnsi="宋体"/>
          <w:sz w:val="32"/>
          <w:szCs w:val="32"/>
          <w:lang w:eastAsia="zh-CN"/>
        </w:rPr>
        <w:t>部门</w:t>
      </w:r>
      <w:r>
        <w:rPr>
          <w:rFonts w:hint="eastAsia" w:ascii="宋体" w:hAnsi="宋体"/>
          <w:sz w:val="32"/>
          <w:szCs w:val="32"/>
        </w:rPr>
        <w:t>名称：赤峰市政务服务与数据管理局部门</w:t>
      </w:r>
    </w:p>
    <w:p w14:paraId="3A111CE8">
      <w:pPr>
        <w:spacing w:line="360" w:lineRule="auto"/>
        <w:ind w:firstLine="2240" w:firstLineChars="700"/>
        <w:jc w:val="left"/>
        <w:rPr>
          <w:rFonts w:ascii="宋体" w:hAnsi="宋体"/>
          <w:sz w:val="32"/>
          <w:szCs w:val="32"/>
        </w:rPr>
      </w:pPr>
      <w:r>
        <w:rPr>
          <w:rFonts w:hint="eastAsia" w:ascii="宋体" w:hAnsi="宋体"/>
          <w:sz w:val="32"/>
          <w:szCs w:val="32"/>
        </w:rPr>
        <w:t>单位负责人：刘兴飞</w:t>
      </w:r>
    </w:p>
    <w:p w14:paraId="659F0CDB">
      <w:pPr>
        <w:spacing w:line="360" w:lineRule="auto"/>
        <w:ind w:firstLine="2240" w:firstLineChars="700"/>
        <w:jc w:val="left"/>
        <w:rPr>
          <w:rFonts w:ascii="宋体" w:hAnsi="宋体"/>
          <w:sz w:val="32"/>
          <w:szCs w:val="32"/>
        </w:rPr>
      </w:pPr>
      <w:r>
        <w:rPr>
          <w:rFonts w:hint="eastAsia" w:ascii="宋体" w:hAnsi="宋体"/>
          <w:sz w:val="32"/>
          <w:szCs w:val="32"/>
        </w:rPr>
        <w:t>财务负责人：乌文超</w:t>
      </w:r>
    </w:p>
    <w:p w14:paraId="634D3708">
      <w:pPr>
        <w:spacing w:line="360" w:lineRule="auto"/>
        <w:ind w:firstLine="2240" w:firstLineChars="700"/>
        <w:jc w:val="left"/>
        <w:rPr>
          <w:rFonts w:hint="eastAsia" w:ascii="宋体" w:hAnsi="宋体"/>
          <w:sz w:val="32"/>
          <w:szCs w:val="32"/>
          <w:lang w:eastAsia="zh-CN"/>
        </w:rPr>
      </w:pPr>
      <w:r>
        <w:rPr>
          <w:rFonts w:hint="eastAsia" w:ascii="宋体" w:hAnsi="宋体"/>
          <w:sz w:val="32"/>
          <w:szCs w:val="32"/>
        </w:rPr>
        <w:t>编制人：</w:t>
      </w:r>
      <w:r>
        <w:rPr>
          <w:rFonts w:hint="eastAsia" w:ascii="宋体" w:hAnsi="宋体"/>
          <w:sz w:val="32"/>
          <w:szCs w:val="32"/>
          <w:lang w:eastAsia="zh-CN"/>
        </w:rPr>
        <w:t>崔还威</w:t>
      </w:r>
    </w:p>
    <w:p w14:paraId="1683EE71">
      <w:pPr>
        <w:spacing w:line="360" w:lineRule="auto"/>
        <w:ind w:firstLine="2240" w:firstLineChars="700"/>
        <w:jc w:val="left"/>
        <w:rPr>
          <w:rFonts w:ascii="宋体" w:hAnsi="宋体"/>
          <w:sz w:val="32"/>
          <w:szCs w:val="32"/>
        </w:rPr>
      </w:pPr>
      <w:r>
        <w:rPr>
          <w:rFonts w:hint="eastAsia" w:ascii="宋体" w:hAnsi="宋体"/>
          <w:sz w:val="32"/>
          <w:szCs w:val="32"/>
        </w:rPr>
        <w:t>报送日期：</w:t>
      </w:r>
      <w:r>
        <w:rPr>
          <w:rFonts w:ascii="宋体" w:hAnsi="宋体"/>
          <w:sz w:val="32"/>
          <w:szCs w:val="32"/>
        </w:rPr>
        <w:t>2025</w:t>
      </w:r>
      <w:r>
        <w:rPr>
          <w:rFonts w:hint="eastAsia" w:ascii="宋体" w:hAnsi="宋体"/>
          <w:sz w:val="32"/>
          <w:szCs w:val="32"/>
        </w:rPr>
        <w:t>年7月</w:t>
      </w:r>
    </w:p>
    <w:p w14:paraId="054217D9">
      <w:pPr>
        <w:ind w:firstLine="2249" w:firstLineChars="700"/>
        <w:rPr>
          <w:rFonts w:ascii="仿宋" w:hAnsi="仿宋" w:eastAsia="仿宋"/>
          <w:b/>
          <w:sz w:val="32"/>
          <w:szCs w:val="32"/>
        </w:rPr>
        <w:sectPr>
          <w:footerReference r:id="rId5" w:type="default"/>
          <w:pgSz w:w="11906" w:h="16838"/>
          <w:pgMar w:top="1440" w:right="1083" w:bottom="1440" w:left="1083" w:header="0" w:footer="720" w:gutter="0"/>
          <w:cols w:space="425" w:num="1"/>
          <w:docGrid w:type="lines" w:linePitch="312" w:charSpace="0"/>
        </w:sectPr>
      </w:pPr>
    </w:p>
    <w:p w14:paraId="1786A0AC">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w:t>
      </w:r>
      <w:r>
        <w:rPr>
          <w:rFonts w:ascii="Calibri" w:hAnsi="Calibri" w:eastAsia="Calibri" w:cs="Calibri"/>
          <w:b/>
          <w:bCs/>
          <w:kern w:val="0"/>
          <w:sz w:val="54"/>
          <w:szCs w:val="54"/>
        </w:rPr>
        <w:t> </w:t>
      </w:r>
      <w:r>
        <w:rPr>
          <w:rFonts w:ascii="仿宋_GB2312" w:hAnsi="仿宋_GB2312" w:eastAsia="仿宋_GB2312" w:cs="仿宋_GB2312"/>
          <w:b/>
          <w:bCs/>
          <w:kern w:val="0"/>
          <w:sz w:val="54"/>
          <w:szCs w:val="54"/>
        </w:rPr>
        <w:t>录</w:t>
      </w:r>
    </w:p>
    <w:p w14:paraId="460584EE">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5B17EF37">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 xml:space="preserve">第一部分 </w:t>
      </w:r>
      <w:r>
        <w:rPr>
          <w:rFonts w:hint="eastAsia" w:ascii="黑体" w:hAnsi="黑体" w:eastAsia="黑体" w:cs="黑体"/>
          <w:kern w:val="0"/>
          <w:sz w:val="27"/>
          <w:szCs w:val="27"/>
          <w:lang w:eastAsia="zh-CN"/>
        </w:rPr>
        <w:t>部门</w:t>
      </w:r>
      <w:r>
        <w:rPr>
          <w:rFonts w:ascii="黑体" w:hAnsi="黑体" w:eastAsia="黑体" w:cs="黑体"/>
          <w:kern w:val="0"/>
          <w:sz w:val="27"/>
          <w:szCs w:val="27"/>
        </w:rPr>
        <w:t>概况</w:t>
      </w:r>
    </w:p>
    <w:p w14:paraId="4FCE8EE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0613FFD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w:t>
      </w:r>
      <w:r>
        <w:rPr>
          <w:rFonts w:hint="eastAsia" w:ascii="仿宋_GB2312" w:hAnsi="仿宋_GB2312" w:eastAsia="仿宋_GB2312" w:cs="仿宋_GB2312"/>
          <w:kern w:val="0"/>
          <w:sz w:val="27"/>
          <w:szCs w:val="27"/>
          <w:lang w:eastAsia="zh-CN"/>
        </w:rPr>
        <w:t>部门</w:t>
      </w:r>
      <w:r>
        <w:rPr>
          <w:rFonts w:ascii="仿宋_GB2312" w:hAnsi="仿宋_GB2312" w:eastAsia="仿宋_GB2312" w:cs="仿宋_GB2312"/>
          <w:kern w:val="0"/>
          <w:sz w:val="27"/>
          <w:szCs w:val="27"/>
        </w:rPr>
        <w:t>机构设置及决算单位构成情况</w:t>
      </w:r>
    </w:p>
    <w:p w14:paraId="369FCEC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w:t>
      </w:r>
      <w:r>
        <w:rPr>
          <w:rFonts w:hint="eastAsia" w:ascii="仿宋_GB2312" w:hAnsi="仿宋_GB2312" w:eastAsia="仿宋_GB2312" w:cs="仿宋_GB2312"/>
          <w:kern w:val="0"/>
          <w:sz w:val="27"/>
          <w:szCs w:val="27"/>
          <w:lang w:eastAsia="zh-CN"/>
        </w:rPr>
        <w:t>部门</w:t>
      </w:r>
      <w:r>
        <w:rPr>
          <w:rFonts w:ascii="仿宋_GB2312" w:hAnsi="仿宋_GB2312" w:eastAsia="仿宋_GB2312" w:cs="仿宋_GB2312"/>
          <w:kern w:val="0"/>
          <w:sz w:val="27"/>
          <w:szCs w:val="27"/>
        </w:rPr>
        <w:t>主要工作完成情况</w:t>
      </w:r>
    </w:p>
    <w:p w14:paraId="3C693D66">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 xml:space="preserve">第二部分 </w:t>
      </w:r>
      <w:r>
        <w:rPr>
          <w:rFonts w:hint="eastAsia" w:ascii="黑体" w:hAnsi="黑体" w:eastAsia="黑体" w:cs="黑体"/>
          <w:kern w:val="0"/>
          <w:sz w:val="27"/>
          <w:szCs w:val="27"/>
          <w:lang w:eastAsia="zh-CN"/>
        </w:rPr>
        <w:t>部门</w:t>
      </w:r>
      <w:r>
        <w:rPr>
          <w:rFonts w:ascii="黑体" w:hAnsi="黑体" w:eastAsia="黑体" w:cs="黑体"/>
          <w:kern w:val="0"/>
          <w:sz w:val="27"/>
          <w:szCs w:val="27"/>
        </w:rPr>
        <w:t>决算情况说明</w:t>
      </w:r>
    </w:p>
    <w:p w14:paraId="7840C2C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56D8E6D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4F9027E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67C7065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618A543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14737B4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3E62E6C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09869DD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5CF806C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2A75573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187BFCC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65C5128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2E656AA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016064A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046A90D9">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30E2C4F6">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50F92143">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 xml:space="preserve">第五部分 </w:t>
      </w:r>
      <w:r>
        <w:rPr>
          <w:rFonts w:hint="eastAsia" w:ascii="黑体" w:hAnsi="黑体" w:eastAsia="黑体" w:cs="黑体"/>
          <w:kern w:val="0"/>
          <w:sz w:val="27"/>
          <w:szCs w:val="27"/>
          <w:lang w:eastAsia="zh-CN"/>
        </w:rPr>
        <w:t>部门</w:t>
      </w:r>
      <w:r>
        <w:rPr>
          <w:rFonts w:ascii="黑体" w:hAnsi="黑体" w:eastAsia="黑体" w:cs="黑体"/>
          <w:kern w:val="0"/>
          <w:sz w:val="27"/>
          <w:szCs w:val="27"/>
        </w:rPr>
        <w:t>决算表</w:t>
      </w:r>
    </w:p>
    <w:p w14:paraId="120F1CE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43D970E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3B95DDE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4792A4F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12DA4B8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5B74E8C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30DDBF8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05FD4FE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2FF01A6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1CC2A77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07414D9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10A713FE">
      <w:pPr>
        <w:widowControl/>
        <w:spacing w:before="240" w:after="240"/>
        <w:rPr>
          <w:rFonts w:ascii="Times New Roman" w:hAnsi="Times New Roman" w:eastAsia="Times New Roman" w:cs="Times New Roman"/>
          <w:kern w:val="0"/>
          <w:sz w:val="24"/>
        </w:rPr>
      </w:pPr>
    </w:p>
    <w:p w14:paraId="091661AF">
      <w:pPr>
        <w:pStyle w:val="4"/>
        <w:bidi w:val="0"/>
        <w:rPr>
          <w:rFonts w:hint="eastAsia"/>
        </w:rPr>
      </w:pPr>
      <w:r>
        <w:rPr>
          <w:rFonts w:hint="eastAsia"/>
        </w:rPr>
        <w:t xml:space="preserve">第一部分 </w:t>
      </w:r>
      <w:r>
        <w:rPr>
          <w:rFonts w:hint="eastAsia"/>
          <w:lang w:eastAsia="zh-CN"/>
        </w:rPr>
        <w:t>部门</w:t>
      </w:r>
      <w:r>
        <w:rPr>
          <w:rFonts w:hint="eastAsia"/>
        </w:rPr>
        <w:t>概况</w:t>
      </w:r>
    </w:p>
    <w:p w14:paraId="70D04BD5">
      <w:pPr>
        <w:pStyle w:val="5"/>
        <w:bidi w:val="0"/>
      </w:pPr>
      <w:r>
        <w:t>一、主要职能、职责</w:t>
      </w:r>
    </w:p>
    <w:p w14:paraId="3A24A06C">
      <w:pPr>
        <w:bidi w:val="0"/>
        <w:rPr>
          <w:rFonts w:hint="eastAsia"/>
        </w:rPr>
      </w:pPr>
      <w:r>
        <w:rPr>
          <w:rFonts w:hint="eastAsia"/>
          <w:lang w:val="en-US" w:eastAsia="zh-CN"/>
        </w:rPr>
        <w:t>赤峰市政务服务与数据管理局是市政府工作部门，为正处级。主要职能是</w:t>
      </w:r>
      <w:r>
        <w:rPr>
          <w:rFonts w:hint="eastAsia"/>
        </w:rPr>
        <w:t>指导全市政务服务工作；统筹指导全市优化营商环境工作；统筹指导全市数字政府建设；负责市本级政府信息公开和政务公开工作；负责全市公共资源交易工作；完成市委、市政府交办的其他任务。名称与上年度信息偏差较大</w:t>
      </w:r>
      <w:r>
        <w:rPr>
          <w:rFonts w:hint="eastAsia"/>
          <w:lang w:val="en-US" w:eastAsia="zh-CN"/>
        </w:rPr>
        <w:t>的原因是：2024年，</w:t>
      </w:r>
      <w:r>
        <w:rPr>
          <w:rFonts w:hint="eastAsia"/>
        </w:rPr>
        <w:t>由于机构</w:t>
      </w:r>
      <w:r>
        <w:rPr>
          <w:rFonts w:hint="eastAsia"/>
          <w:lang w:val="en-US" w:eastAsia="zh-CN"/>
        </w:rPr>
        <w:t>改革本单位名称由“赤峰市政务服务局”变更为“赤峰市政务服务与数据管理局”。</w:t>
      </w:r>
    </w:p>
    <w:p w14:paraId="5A045676">
      <w:pPr>
        <w:pStyle w:val="5"/>
        <w:bidi w:val="0"/>
      </w:pPr>
      <w:r>
        <w:t>二、</w:t>
      </w:r>
      <w:r>
        <w:rPr>
          <w:rFonts w:hint="eastAsia"/>
          <w:lang w:eastAsia="zh-CN"/>
        </w:rPr>
        <w:t>部门</w:t>
      </w:r>
      <w:r>
        <w:t>机构设置及决算单位构成情况</w:t>
      </w:r>
    </w:p>
    <w:p w14:paraId="0D03D71C">
      <w:pPr>
        <w:bidi w:val="0"/>
      </w:pPr>
      <w:r>
        <w:t>1.</w:t>
      </w:r>
      <w:r>
        <w:rPr>
          <w:rFonts w:hint="eastAsia"/>
        </w:rPr>
        <w:t>根据单位职责分工，</w:t>
      </w:r>
      <w:r>
        <w:rPr>
          <w:rFonts w:hint="eastAsia"/>
          <w:lang w:val="en-US" w:eastAsia="zh-CN"/>
        </w:rPr>
        <w:t>本</w:t>
      </w:r>
      <w:r>
        <w:rPr>
          <w:rFonts w:hint="eastAsia"/>
        </w:rPr>
        <w:t>单位内设机构包括办公室、政策法规与政务公开科、政务服务科、数据规划建设科、数据资源科、公共资源交易综合指导科、公共资源交易业务管理科、营商环境建设协调科、机关党组织。</w:t>
      </w:r>
      <w:r>
        <w:t>本部门下属单位包括：</w:t>
      </w:r>
      <w:r>
        <w:rPr>
          <w:rFonts w:hint="eastAsia"/>
          <w:lang w:eastAsia="zh-CN"/>
        </w:rPr>
        <w:t>赤峰市营商环境促进中心、</w:t>
      </w:r>
      <w:r>
        <w:rPr>
          <w:rFonts w:hint="eastAsia"/>
        </w:rPr>
        <w:t>赤峰市公共资源交易中心</w:t>
      </w:r>
      <w:r>
        <w:t>。</w:t>
      </w:r>
    </w:p>
    <w:p w14:paraId="1E8A226F">
      <w:pPr>
        <w:bidi w:val="0"/>
      </w:pPr>
      <w:r>
        <w:t>2.从决算单位构成看</w:t>
      </w:r>
      <w:r>
        <w:rPr>
          <w:rFonts w:hint="eastAsia"/>
        </w:rPr>
        <w:t>，纳入本部门202</w:t>
      </w:r>
      <w:r>
        <w:rPr>
          <w:rFonts w:hint="eastAsia"/>
          <w:lang w:val="en-US" w:eastAsia="zh-CN"/>
        </w:rPr>
        <w:t>4</w:t>
      </w:r>
      <w:r>
        <w:rPr>
          <w:rFonts w:hint="eastAsia"/>
        </w:rPr>
        <w:t>年部门汇总决算编制范围的预算单位共计3家，具体包括：赤峰市政务服务</w:t>
      </w:r>
      <w:r>
        <w:rPr>
          <w:rFonts w:hint="eastAsia"/>
          <w:lang w:val="en-US" w:eastAsia="zh-CN"/>
        </w:rPr>
        <w:t>数据管理局</w:t>
      </w:r>
      <w:r>
        <w:rPr>
          <w:rFonts w:hint="eastAsia"/>
        </w:rPr>
        <w:t>本级、赤峰市</w:t>
      </w:r>
      <w:r>
        <w:rPr>
          <w:rFonts w:hint="eastAsia"/>
          <w:lang w:val="en-US" w:eastAsia="zh-CN"/>
        </w:rPr>
        <w:t>营商环境促进中心</w:t>
      </w:r>
      <w:r>
        <w:rPr>
          <w:rFonts w:hint="eastAsia"/>
        </w:rPr>
        <w:t>、赤峰市公共资源交易中心。</w:t>
      </w:r>
      <w:r>
        <w:rPr>
          <w:rFonts w:hint="eastAsia"/>
          <w:lang w:val="en-US" w:eastAsia="zh-CN"/>
        </w:rPr>
        <w:t>机构数量无变动。</w:t>
      </w:r>
      <w:r>
        <w:t>详细情况见表：</w:t>
      </w:r>
    </w:p>
    <w:tbl>
      <w:tblPr>
        <w:tblStyle w:val="23"/>
        <w:tblW w:w="11790"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371"/>
        <w:gridCol w:w="6809"/>
        <w:gridCol w:w="3610"/>
      </w:tblGrid>
      <w:tr w14:paraId="1267BEE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324A832">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D3791FE">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988486D">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14:paraId="1FD9DDF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2A04DA8">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1</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008DCD69">
            <w:pPr>
              <w:widowControl/>
              <w:jc w:val="left"/>
              <w:rPr>
                <w:rFonts w:hint="eastAsia" w:ascii="Times New Roman" w:hAnsi="Times New Roman" w:eastAsia="宋体" w:cs="Times New Roman"/>
                <w:b w:val="0"/>
                <w:bCs w:val="0"/>
                <w:i w:val="0"/>
                <w:iCs w:val="0"/>
                <w:smallCaps w:val="0"/>
                <w:color w:val="000000"/>
                <w:kern w:val="0"/>
                <w:sz w:val="24"/>
                <w:lang w:eastAsia="zh-CN"/>
              </w:rPr>
            </w:pPr>
            <w:r>
              <w:rPr>
                <w:rFonts w:hint="eastAsia" w:eastAsia="宋体" w:cs="Times New Roman"/>
                <w:b w:val="0"/>
                <w:bCs w:val="0"/>
                <w:i w:val="0"/>
                <w:iCs w:val="0"/>
                <w:smallCaps w:val="0"/>
                <w:color w:val="000000"/>
                <w:kern w:val="0"/>
                <w:sz w:val="24"/>
                <w:lang w:eastAsia="zh-CN"/>
              </w:rPr>
              <w:t>赤峰市政务服务与数据管理局</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F5F4E92">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行政单位</w:t>
            </w:r>
          </w:p>
        </w:tc>
      </w:tr>
      <w:tr w14:paraId="18E7EEE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227CE8D8">
            <w:pPr>
              <w:widowControl/>
              <w:jc w:val="center"/>
              <w:rPr>
                <w:rFonts w:hint="eastAsia" w:ascii="Times New Roman" w:hAnsi="Times New Roman" w:eastAsia="宋体" w:cs="Times New Roman"/>
                <w:b w:val="0"/>
                <w:bCs w:val="0"/>
                <w:i w:val="0"/>
                <w:iCs w:val="0"/>
                <w:smallCaps w:val="0"/>
                <w:color w:val="000000"/>
                <w:kern w:val="0"/>
                <w:sz w:val="24"/>
                <w:lang w:eastAsia="zh-CN"/>
              </w:rPr>
            </w:pPr>
            <w:r>
              <w:rPr>
                <w:rFonts w:hint="eastAsia" w:ascii="仿宋_GB2312" w:hAnsi="仿宋_GB2312" w:eastAsia="仿宋_GB2312" w:cs="仿宋_GB2312"/>
                <w:b w:val="0"/>
                <w:bCs w:val="0"/>
                <w:i w:val="0"/>
                <w:iCs w:val="0"/>
                <w:smallCaps w:val="0"/>
                <w:color w:val="000000"/>
                <w:kern w:val="0"/>
                <w:sz w:val="24"/>
                <w:lang w:val="en-US" w:eastAsia="zh-CN"/>
              </w:rPr>
              <w:t>2</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08C96DFE">
            <w:pPr>
              <w:widowControl/>
              <w:jc w:val="left"/>
              <w:rPr>
                <w:rFonts w:hint="eastAsia" w:ascii="Times New Roman" w:hAnsi="Times New Roman" w:eastAsia="宋体" w:cs="Times New Roman"/>
                <w:b w:val="0"/>
                <w:bCs w:val="0"/>
                <w:i w:val="0"/>
                <w:iCs w:val="0"/>
                <w:smallCaps w:val="0"/>
                <w:color w:val="000000"/>
                <w:kern w:val="0"/>
                <w:sz w:val="24"/>
                <w:lang w:eastAsia="zh-CN"/>
              </w:rPr>
            </w:pPr>
            <w:r>
              <w:rPr>
                <w:rFonts w:hint="eastAsia" w:eastAsia="宋体" w:cs="Times New Roman"/>
                <w:b w:val="0"/>
                <w:bCs w:val="0"/>
                <w:i w:val="0"/>
                <w:iCs w:val="0"/>
                <w:smallCaps w:val="0"/>
                <w:color w:val="000000"/>
                <w:kern w:val="0"/>
                <w:sz w:val="24"/>
                <w:lang w:eastAsia="zh-CN"/>
              </w:rPr>
              <w:t>赤峰市营商环境促进中心</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A2CAE7A">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公益一类事业单位</w:t>
            </w:r>
          </w:p>
        </w:tc>
      </w:tr>
      <w:tr w14:paraId="2BFF95E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00871B1">
            <w:pPr>
              <w:widowControl/>
              <w:jc w:val="center"/>
              <w:rPr>
                <w:rFonts w:hint="eastAsia" w:ascii="Times New Roman" w:hAnsi="Times New Roman" w:eastAsia="宋体" w:cs="Times New Roman"/>
                <w:b w:val="0"/>
                <w:bCs w:val="0"/>
                <w:i w:val="0"/>
                <w:iCs w:val="0"/>
                <w:smallCaps w:val="0"/>
                <w:color w:val="000000"/>
                <w:kern w:val="0"/>
                <w:sz w:val="24"/>
                <w:lang w:val="en-US" w:eastAsia="zh-CN"/>
              </w:rPr>
            </w:pPr>
            <w:r>
              <w:rPr>
                <w:rFonts w:hint="eastAsia" w:eastAsia="宋体" w:cs="Times New Roman"/>
                <w:b w:val="0"/>
                <w:bCs w:val="0"/>
                <w:i w:val="0"/>
                <w:iCs w:val="0"/>
                <w:smallCaps w:val="0"/>
                <w:color w:val="000000"/>
                <w:kern w:val="0"/>
                <w:sz w:val="24"/>
                <w:lang w:val="en-US" w:eastAsia="zh-CN"/>
              </w:rPr>
              <w:t>3</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8400BD0">
            <w:pPr>
              <w:widowControl/>
              <w:jc w:val="left"/>
              <w:rPr>
                <w:rFonts w:ascii="Times New Roman" w:hAnsi="Times New Roman" w:eastAsia="Times New Roman" w:cs="Times New Roman"/>
                <w:b w:val="0"/>
                <w:bCs w:val="0"/>
                <w:i w:val="0"/>
                <w:iCs w:val="0"/>
                <w:smallCaps w:val="0"/>
                <w:color w:val="000000"/>
                <w:kern w:val="0"/>
                <w:sz w:val="24"/>
              </w:rPr>
            </w:pPr>
            <w:r>
              <w:rPr>
                <w:rFonts w:hint="eastAsia" w:eastAsia="宋体" w:cs="Times New Roman"/>
                <w:b w:val="0"/>
                <w:bCs w:val="0"/>
                <w:i w:val="0"/>
                <w:iCs w:val="0"/>
                <w:smallCaps w:val="0"/>
                <w:color w:val="000000"/>
                <w:kern w:val="0"/>
                <w:sz w:val="24"/>
                <w:lang w:eastAsia="zh-CN"/>
              </w:rPr>
              <w:t>赤峰市公共资源交易中心</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0DF089C6">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公益</w:t>
            </w:r>
            <w:r>
              <w:rPr>
                <w:rFonts w:hint="eastAsia" w:ascii="仿宋_GB2312" w:hAnsi="仿宋_GB2312" w:eastAsia="仿宋_GB2312" w:cs="仿宋_GB2312"/>
                <w:b w:val="0"/>
                <w:bCs w:val="0"/>
                <w:i w:val="0"/>
                <w:iCs w:val="0"/>
                <w:smallCaps w:val="0"/>
                <w:color w:val="000000"/>
                <w:kern w:val="0"/>
                <w:sz w:val="24"/>
                <w:lang w:eastAsia="zh-CN"/>
              </w:rPr>
              <w:t>一</w:t>
            </w:r>
            <w:r>
              <w:rPr>
                <w:rFonts w:ascii="仿宋_GB2312" w:hAnsi="仿宋_GB2312" w:eastAsia="仿宋_GB2312" w:cs="仿宋_GB2312"/>
                <w:b w:val="0"/>
                <w:bCs w:val="0"/>
                <w:i w:val="0"/>
                <w:iCs w:val="0"/>
                <w:smallCaps w:val="0"/>
                <w:color w:val="000000"/>
                <w:kern w:val="0"/>
                <w:sz w:val="24"/>
              </w:rPr>
              <w:t>类事业单位</w:t>
            </w:r>
          </w:p>
        </w:tc>
      </w:tr>
    </w:tbl>
    <w:p w14:paraId="4310917B">
      <w:pPr>
        <w:pStyle w:val="5"/>
        <w:bidi w:val="0"/>
      </w:pPr>
      <w:r>
        <w:t>三、2024年度</w:t>
      </w:r>
      <w:r>
        <w:rPr>
          <w:rFonts w:hint="eastAsia"/>
          <w:lang w:eastAsia="zh-CN"/>
        </w:rPr>
        <w:t>部门</w:t>
      </w:r>
      <w:r>
        <w:t>主要工作完成情况</w:t>
      </w:r>
    </w:p>
    <w:p w14:paraId="4EFB5CCF">
      <w:pPr>
        <w:keepNext w:val="0"/>
        <w:keepLines w:val="0"/>
        <w:pageBreakBefore w:val="0"/>
        <w:widowControl w:val="0"/>
        <w:kinsoku/>
        <w:wordWrap/>
        <w:overflowPunct/>
        <w:topLinePunct w:val="0"/>
        <w:autoSpaceDE/>
        <w:autoSpaceDN/>
        <w:bidi w:val="0"/>
        <w:adjustRightInd/>
        <w:snapToGrid/>
        <w:ind w:firstLine="540" w:firstLineChars="200"/>
        <w:jc w:val="left"/>
        <w:textAlignment w:val="auto"/>
        <w:rPr>
          <w:rFonts w:hint="eastAsia" w:ascii="仿宋_GB2312" w:hAnsi="仿宋_GB2312" w:eastAsia="仿宋_GB2312" w:cs="仿宋_GB2312"/>
          <w:kern w:val="0"/>
          <w:sz w:val="32"/>
          <w:szCs w:val="32"/>
          <w:lang w:val="en-US" w:eastAsia="zh-CN"/>
        </w:rPr>
      </w:pPr>
      <w:r>
        <w:rPr>
          <w:rFonts w:ascii="Calibri" w:hAnsi="Calibri" w:eastAsia="Calibri" w:cs="Calibri"/>
          <w:kern w:val="0"/>
          <w:sz w:val="27"/>
          <w:szCs w:val="27"/>
        </w:rPr>
        <w:t> </w:t>
      </w:r>
      <w:r>
        <w:rPr>
          <w:rFonts w:hint="eastAsia" w:ascii="仿宋_GB2312" w:hAnsi="仿宋_GB2312" w:eastAsia="仿宋_GB2312" w:cs="仿宋_GB2312"/>
          <w:kern w:val="0"/>
          <w:sz w:val="32"/>
          <w:szCs w:val="32"/>
          <w:lang w:val="en-US" w:eastAsia="zh-CN"/>
        </w:rPr>
        <w:t>一是深化“放管服”改革，加大简政放权力度，推动市级行政审批事项向旗县区应放尽放。持续梳理市本级权清单，发布《赤峰市市本级部门权责清单（2024版）》，保留市本级行政权力事项6077项，取消下放（含执法重心下移）行政权力事项212项。梳理全市可容缺高频政务服务事项5</w:t>
      </w:r>
      <w:r>
        <w:rPr>
          <w:rFonts w:hint="eastAsia" w:ascii="仿宋_GB2312" w:hAnsi="仿宋_GB2312" w:eastAsia="仿宋_GB2312" w:cs="仿宋_GB2312"/>
          <w:kern w:val="0"/>
          <w:sz w:val="32"/>
          <w:szCs w:val="32"/>
          <w:lang w:val="en" w:eastAsia="zh-CN"/>
        </w:rPr>
        <w:t>65</w:t>
      </w:r>
      <w:r>
        <w:rPr>
          <w:rFonts w:hint="eastAsia" w:ascii="仿宋_GB2312" w:hAnsi="仿宋_GB2312" w:eastAsia="仿宋_GB2312" w:cs="仿宋_GB2312"/>
          <w:kern w:val="0"/>
          <w:sz w:val="32"/>
          <w:szCs w:val="32"/>
          <w:lang w:val="en-US" w:eastAsia="zh-CN"/>
        </w:rPr>
        <w:t>项，确认市本级行政许可事项2049项，清理中介服务事项12项。</w:t>
      </w:r>
    </w:p>
    <w:p w14:paraId="64ED015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cs="仿宋_GB2312"/>
          <w:kern w:val="0"/>
          <w:sz w:val="32"/>
          <w:szCs w:val="32"/>
          <w:lang w:val="en-US" w:eastAsia="zh-CN"/>
        </w:rPr>
        <w:t>二</w:t>
      </w:r>
      <w:r>
        <w:rPr>
          <w:rFonts w:hint="eastAsia" w:ascii="仿宋_GB2312" w:hAnsi="仿宋_GB2312" w:eastAsia="仿宋_GB2312" w:cs="仿宋_GB2312"/>
          <w:kern w:val="0"/>
          <w:sz w:val="32"/>
          <w:szCs w:val="32"/>
          <w:lang w:val="en-US" w:eastAsia="zh-CN"/>
        </w:rPr>
        <w:t>是加快推行“市域通办”“全区通办”和“跨省通办”。推动“市域通办”系统向乡镇、村、园区、政银合作点延伸，市域内“无差别受理、同标准办理”事项达到1402项，累计办理700余件。线上线下推广应用“全区通办”业务系统，实现新增150项“全区通办”事项“无差别受理、同标准办理”。</w:t>
      </w:r>
      <w:r>
        <w:rPr>
          <w:rFonts w:hint="eastAsia" w:ascii="仿宋_GB2312" w:hAnsi="仿宋_GB2312" w:eastAsia="仿宋_GB2312" w:cs="仿宋_GB2312"/>
          <w:kern w:val="0"/>
          <w:sz w:val="32"/>
          <w:szCs w:val="32"/>
          <w:lang w:val="en" w:eastAsia="zh-CN"/>
        </w:rPr>
        <w:t>签订跨省通办协议29个，</w:t>
      </w:r>
      <w:r>
        <w:rPr>
          <w:rFonts w:hint="eastAsia" w:ascii="仿宋_GB2312" w:hAnsi="仿宋_GB2312" w:eastAsia="仿宋_GB2312" w:cs="仿宋_GB2312"/>
          <w:kern w:val="0"/>
          <w:sz w:val="32"/>
          <w:szCs w:val="32"/>
          <w:lang w:val="en-US" w:eastAsia="zh-CN"/>
        </w:rPr>
        <w:t>与11个省的23个地区实现点对点通办，设置跨省通办窗口36个，“跨省通办”</w:t>
      </w:r>
      <w:r>
        <w:rPr>
          <w:rFonts w:hint="eastAsia" w:ascii="仿宋_GB2312" w:hAnsi="仿宋_GB2312" w:eastAsia="仿宋_GB2312" w:cs="仿宋_GB2312"/>
          <w:kern w:val="0"/>
          <w:sz w:val="32"/>
          <w:szCs w:val="32"/>
          <w:lang w:val="en" w:eastAsia="zh-CN"/>
        </w:rPr>
        <w:t>事项数</w:t>
      </w:r>
      <w:r>
        <w:rPr>
          <w:rFonts w:hint="eastAsia" w:ascii="仿宋_GB2312" w:hAnsi="仿宋_GB2312" w:eastAsia="仿宋_GB2312" w:cs="仿宋_GB2312"/>
          <w:kern w:val="0"/>
          <w:sz w:val="32"/>
          <w:szCs w:val="32"/>
          <w:lang w:val="en-US" w:eastAsia="zh-CN"/>
        </w:rPr>
        <w:t>210</w:t>
      </w:r>
      <w:r>
        <w:rPr>
          <w:rFonts w:hint="eastAsia" w:ascii="仿宋_GB2312" w:hAnsi="仿宋_GB2312" w:eastAsia="仿宋_GB2312" w:cs="仿宋_GB2312"/>
          <w:kern w:val="0"/>
          <w:sz w:val="32"/>
          <w:szCs w:val="32"/>
          <w:lang w:val="en" w:eastAsia="zh-CN"/>
        </w:rPr>
        <w:t>个，累计办件量为</w:t>
      </w:r>
      <w:r>
        <w:rPr>
          <w:rFonts w:hint="eastAsia" w:ascii="仿宋_GB2312" w:hAnsi="仿宋_GB2312" w:eastAsia="仿宋_GB2312" w:cs="仿宋_GB2312"/>
          <w:kern w:val="0"/>
          <w:sz w:val="32"/>
          <w:szCs w:val="32"/>
          <w:lang w:val="en-US" w:eastAsia="zh-CN"/>
        </w:rPr>
        <w:t>23516</w:t>
      </w:r>
      <w:r>
        <w:rPr>
          <w:rFonts w:hint="eastAsia" w:ascii="仿宋_GB2312" w:hAnsi="仿宋_GB2312" w:eastAsia="仿宋_GB2312" w:cs="仿宋_GB2312"/>
          <w:kern w:val="0"/>
          <w:sz w:val="32"/>
          <w:szCs w:val="32"/>
          <w:lang w:val="en" w:eastAsia="zh-CN"/>
        </w:rPr>
        <w:t>件。</w:t>
      </w:r>
    </w:p>
    <w:p w14:paraId="7CA18FB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cs="仿宋_GB2312"/>
          <w:kern w:val="0"/>
          <w:sz w:val="32"/>
          <w:szCs w:val="32"/>
          <w:lang w:val="en-US" w:eastAsia="zh-CN"/>
        </w:rPr>
        <w:t>三</w:t>
      </w:r>
      <w:r>
        <w:rPr>
          <w:rFonts w:hint="eastAsia" w:ascii="仿宋_GB2312" w:hAnsi="仿宋_GB2312" w:eastAsia="仿宋_GB2312" w:cs="仿宋_GB2312"/>
          <w:kern w:val="0"/>
          <w:sz w:val="32"/>
          <w:szCs w:val="32"/>
          <w:lang w:val="en-US" w:eastAsia="zh-CN"/>
        </w:rPr>
        <w:t>是高效推进“一网通办”“一网统管”“一线通达”。全力提升政务外网支撑保障能力，实现政务外网市县乡村四级全覆盖，网上办件率达到88.22%，较2023年提高10个百分点。整合26个部门35条热线，设立交警、旅游、供暖等服务专席，确保相关诉求第一时间得到有效解决。年初以来，热线共受理诉求工单40万余件。其中直接答复33万余件，派单8万余件，热线转办工单响应率为100%，解决率为81.47%，满意率为85.12%，办结率为91%。</w:t>
      </w:r>
    </w:p>
    <w:p w14:paraId="1FE690B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kern w:val="0"/>
          <w:sz w:val="32"/>
          <w:szCs w:val="32"/>
          <w:lang w:val="en-US" w:eastAsia="zh-CN"/>
        </w:rPr>
        <w:t>四是筑牢数据基础底座，持续激发数字经济发展活力。</w:t>
      </w:r>
      <w:r>
        <w:rPr>
          <w:rFonts w:hint="eastAsia" w:ascii="仿宋_GB2312" w:hAnsi="仿宋_GB2312" w:eastAsia="仿宋_GB2312" w:cs="仿宋_GB2312"/>
          <w:b w:val="0"/>
          <w:bCs w:val="0"/>
          <w:color w:val="000000" w:themeColor="text1"/>
          <w:sz w:val="32"/>
          <w:szCs w:val="32"/>
          <w:lang w:val="en-US" w:eastAsia="zh-CN"/>
        </w:rPr>
        <w:t>加强数字化项目管理，印发《赤峰市本级政务信息化项目管理暂行办法》，全流程规范市本级信息化项目建设管理，压缩数字化项目建设资金近5000万。</w:t>
      </w:r>
      <w:r>
        <w:rPr>
          <w:rFonts w:hint="eastAsia" w:ascii="仿宋_GB2312" w:hAnsi="仿宋_GB2312" w:eastAsia="仿宋_GB2312" w:cs="仿宋_GB2312"/>
          <w:b w:val="0"/>
          <w:bCs/>
          <w:color w:val="000000" w:themeColor="text1"/>
          <w:kern w:val="2"/>
          <w:sz w:val="32"/>
          <w:szCs w:val="32"/>
          <w:lang w:val="en-US" w:eastAsia="zh-CN" w:bidi="ar-SA"/>
        </w:rPr>
        <w:t>促进数据资源有序开放共享，政务信息资源共享平台汇集人口、法人、信用信息、政务信息四大综合数据库，</w:t>
      </w:r>
      <w:r>
        <w:rPr>
          <w:rFonts w:hint="default" w:ascii="仿宋_GB2312" w:hAnsi="仿宋_GB2312" w:eastAsia="仿宋_GB2312" w:cs="仿宋_GB2312"/>
          <w:b w:val="0"/>
          <w:bCs/>
          <w:color w:val="000000" w:themeColor="text1"/>
          <w:kern w:val="2"/>
          <w:sz w:val="32"/>
          <w:szCs w:val="32"/>
          <w:lang w:val="en-US" w:eastAsia="zh-CN" w:bidi="ar-SA"/>
        </w:rPr>
        <w:t>现有数据目录2086条，挂接资源2224项，累计数据量3381万余条，汇聚数量及应用率均居自治区首位</w:t>
      </w:r>
      <w:r>
        <w:rPr>
          <w:rFonts w:hint="eastAsia" w:ascii="仿宋_GB2312" w:hAnsi="仿宋_GB2312" w:eastAsia="仿宋_GB2312" w:cs="仿宋_GB2312"/>
          <w:b w:val="0"/>
          <w:bCs/>
          <w:color w:val="000000" w:themeColor="text1"/>
          <w:kern w:val="2"/>
          <w:sz w:val="32"/>
          <w:szCs w:val="32"/>
          <w:lang w:val="en-US" w:eastAsia="zh-CN" w:bidi="ar-SA"/>
        </w:rPr>
        <w:t>。</w:t>
      </w:r>
    </w:p>
    <w:p w14:paraId="1AE80E6C">
      <w:pPr>
        <w:keepNext w:val="0"/>
        <w:keepLines w:val="0"/>
        <w:pageBreakBefore w:val="0"/>
        <w:numPr>
          <w:ilvl w:val="0"/>
          <w:numId w:val="0"/>
        </w:numPr>
        <w:kinsoku/>
        <w:overflowPunct/>
        <w:autoSpaceDE/>
        <w:autoSpaceDN/>
        <w:bidi w:val="0"/>
        <w:adjustRightInd/>
        <w:snapToGrid/>
        <w:spacing w:line="540" w:lineRule="exact"/>
        <w:ind w:firstLine="640" w:firstLineChars="200"/>
        <w:textAlignment w:val="auto"/>
        <w:rPr>
          <w:rFonts w:hint="default" w:ascii="仿宋_GB2312" w:hAnsi="仿宋_GB2312" w:eastAsia="仿宋_GB2312" w:cs="仿宋_GB2312"/>
          <w:color w:val="000000" w:themeColor="text1"/>
          <w:sz w:val="32"/>
          <w:szCs w:val="32"/>
          <w:lang w:val="en-US" w:eastAsia="zh-CN"/>
        </w:rPr>
      </w:pPr>
      <w:r>
        <w:rPr>
          <w:rFonts w:hint="eastAsia" w:cs="仿宋_GB2312"/>
          <w:kern w:val="0"/>
          <w:sz w:val="32"/>
          <w:szCs w:val="32"/>
          <w:lang w:val="en-US" w:eastAsia="zh-CN"/>
        </w:rPr>
        <w:t>五</w:t>
      </w:r>
      <w:r>
        <w:rPr>
          <w:rFonts w:hint="eastAsia" w:ascii="仿宋_GB2312" w:hAnsi="仿宋_GB2312" w:eastAsia="仿宋_GB2312" w:cs="仿宋_GB2312"/>
          <w:kern w:val="0"/>
          <w:sz w:val="32"/>
          <w:szCs w:val="32"/>
          <w:lang w:val="en-US" w:eastAsia="zh-CN"/>
        </w:rPr>
        <w:t>是严格落实自治区营商环境4.0版政策举措。</w:t>
      </w:r>
      <w:r>
        <w:rPr>
          <w:rFonts w:hint="default" w:ascii="仿宋_GB2312" w:hAnsi="仿宋_GB2312" w:eastAsia="仿宋_GB2312" w:cs="仿宋_GB2312"/>
          <w:kern w:val="0"/>
          <w:sz w:val="32"/>
          <w:szCs w:val="32"/>
          <w:lang w:val="en-US" w:eastAsia="zh-CN"/>
        </w:rPr>
        <w:t>逐条梳理分解任务、逐项压实牵头部门责任，实行台账式管理、项目化推进。</w:t>
      </w:r>
      <w:r>
        <w:rPr>
          <w:rFonts w:hint="eastAsia" w:ascii="仿宋_GB2312" w:hAnsi="仿宋_GB2312" w:eastAsia="仿宋_GB2312" w:cs="仿宋_GB2312"/>
          <w:kern w:val="0"/>
          <w:sz w:val="32"/>
          <w:szCs w:val="32"/>
          <w:lang w:val="en-US" w:eastAsia="zh-CN"/>
        </w:rPr>
        <w:t>配套出台政策措施，以自治区4.0方案为指引，制定印发《赤峰市优化营商环境指标任务整改及提升方案》、《赤峰市持续优化营商环境行动方案》，与贯彻落实自治区4.0方案同步发力，切实保障4.0方案任务措施落细落实。</w:t>
      </w:r>
      <w:r>
        <w:rPr>
          <w:rFonts w:hint="eastAsia" w:cs="仿宋_GB2312"/>
          <w:kern w:val="0"/>
          <w:sz w:val="32"/>
          <w:szCs w:val="32"/>
          <w:lang w:val="en-US" w:eastAsia="zh-CN"/>
        </w:rPr>
        <w:t>截止年底，</w:t>
      </w:r>
      <w:r>
        <w:rPr>
          <w:rFonts w:hint="eastAsia" w:ascii="仿宋_GB2312" w:hAnsi="仿宋_GB2312" w:eastAsia="仿宋_GB2312" w:cs="仿宋_GB2312"/>
          <w:kern w:val="0"/>
          <w:sz w:val="32"/>
          <w:szCs w:val="32"/>
          <w:lang w:val="en-US" w:eastAsia="zh-CN"/>
        </w:rPr>
        <w:t>自治区4.0方案</w:t>
      </w:r>
      <w:r>
        <w:rPr>
          <w:rFonts w:hint="eastAsia" w:cs="仿宋_GB2312"/>
          <w:kern w:val="0"/>
          <w:sz w:val="32"/>
          <w:szCs w:val="32"/>
          <w:lang w:val="en-US" w:eastAsia="zh-CN"/>
        </w:rPr>
        <w:t>中</w:t>
      </w:r>
      <w:r>
        <w:rPr>
          <w:rFonts w:hint="eastAsia" w:ascii="仿宋_GB2312" w:hAnsi="仿宋_GB2312" w:eastAsia="仿宋_GB2312" w:cs="仿宋_GB2312"/>
          <w:kern w:val="0"/>
          <w:sz w:val="32"/>
          <w:szCs w:val="32"/>
          <w:lang w:val="en-US" w:eastAsia="zh-CN"/>
        </w:rPr>
        <w:t>2024年度121项任务已全部销号完成。</w:t>
      </w:r>
    </w:p>
    <w:p w14:paraId="02FA516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color w:val="auto"/>
          <w:sz w:val="32"/>
          <w:szCs w:val="32"/>
          <w:lang w:val="en-US" w:eastAsia="zh-CN"/>
        </w:rPr>
      </w:pPr>
      <w:r>
        <w:rPr>
          <w:rFonts w:hint="eastAsia" w:ascii="仿宋_GB2312" w:hAnsi="仿宋_GB2312" w:eastAsia="仿宋_GB2312" w:cs="仿宋_GB2312"/>
          <w:kern w:val="0"/>
          <w:sz w:val="32"/>
          <w:szCs w:val="32"/>
          <w:lang w:val="en-US" w:eastAsia="zh-CN"/>
        </w:rPr>
        <w:t>六是高质量、高标准推进公共资源交易更加公平公正。加强区域协作，与50多个城市建立了远程异地评标合作关系，成为全区唯一入选“易采虹”跨区域远程异地评标双随机城市联盟的盟市。</w:t>
      </w:r>
      <w:r>
        <w:rPr>
          <w:rFonts w:hint="eastAsia" w:ascii="仿宋_GB2312" w:hAnsi="仿宋_GB2312" w:eastAsia="仿宋_GB2312" w:cs="仿宋_GB2312"/>
          <w:b w:val="0"/>
          <w:bCs w:val="0"/>
          <w:color w:val="000000" w:themeColor="text1"/>
          <w:sz w:val="32"/>
          <w:szCs w:val="32"/>
          <w:lang w:val="en-US" w:eastAsia="zh-CN"/>
        </w:rPr>
        <w:t>牵头成立全区首个县域间政府采购联盟，整合5个盟市、54个旗县区政府采购领域评审专家资源，实现了专家资源共享从盟市间进一步延伸到旗县区间的突破。深化改革实践，推进“双随机”“双盲”项目评审，完成主副场“双随机”“双盲”项目10个。</w:t>
      </w:r>
    </w:p>
    <w:p w14:paraId="09A91783">
      <w:pPr>
        <w:pStyle w:val="4"/>
        <w:bidi w:val="0"/>
      </w:pPr>
      <w:r>
        <w:t xml:space="preserve">第二部分 </w:t>
      </w:r>
      <w:r>
        <w:rPr>
          <w:rFonts w:hint="eastAsia"/>
          <w:lang w:eastAsia="zh-CN"/>
        </w:rPr>
        <w:t>部门</w:t>
      </w:r>
      <w:r>
        <w:t>决算情况说明</w:t>
      </w:r>
    </w:p>
    <w:p w14:paraId="6F4D3393">
      <w:pPr>
        <w:pStyle w:val="5"/>
        <w:bidi w:val="0"/>
      </w:pPr>
      <w:r>
        <w:t>一、收入支出决算总体情况说明</w:t>
      </w:r>
    </w:p>
    <w:p w14:paraId="00850992">
      <w:pPr>
        <w:bidi w:val="0"/>
      </w:pPr>
      <w:r>
        <w:t>赤峰市政务服务与数据管理局部门 2024年度收入、支出决算总计均为 6139.58万元。与年初预算相比，收、支总计各减少 3670.69万元，下降37.42%，变动原因：</w:t>
      </w:r>
      <w:r>
        <w:rPr>
          <w:rFonts w:hint="eastAsia"/>
          <w:lang w:eastAsia="zh-CN"/>
        </w:rPr>
        <w:t>一是</w:t>
      </w:r>
      <w:r>
        <w:rPr>
          <w:rFonts w:hint="eastAsia"/>
          <w:lang w:val="en-US" w:eastAsia="zh-CN"/>
        </w:rPr>
        <w:t>部分项目资金应付未支付，计入其他应付款中，未在当年支付列支；二是部分项目实施中按照合同约定，按比例支付，尾款未在当年支付列支。</w:t>
      </w:r>
      <w:r>
        <w:t>与上年决算相比，收、支总计各减少 2035.34万元，下降24.90%。其中：</w:t>
      </w:r>
    </w:p>
    <w:p w14:paraId="24C49E05">
      <w:pPr>
        <w:pStyle w:val="6"/>
        <w:bidi w:val="0"/>
        <w:rPr>
          <w:rFonts w:hint="eastAsia"/>
        </w:rPr>
      </w:pPr>
      <w:r>
        <w:rPr>
          <w:rFonts w:hint="eastAsia"/>
        </w:rPr>
        <w:t>（一）收入决算总计 6139.58万元。包括：</w:t>
      </w:r>
    </w:p>
    <w:p w14:paraId="3B01FCAE">
      <w:pPr>
        <w:bidi w:val="0"/>
      </w:pPr>
      <w:r>
        <w:t>1.本年收入决算合计 6139.22万元。与上年决算相比，减少2035.34万元，下降24.90%，变动原因：</w:t>
      </w:r>
      <w:r>
        <w:rPr>
          <w:rFonts w:hint="eastAsia"/>
          <w:lang w:eastAsia="zh-CN"/>
        </w:rPr>
        <w:t>一是</w:t>
      </w:r>
      <w:r>
        <w:rPr>
          <w:rFonts w:hint="eastAsia"/>
          <w:lang w:val="en-US" w:eastAsia="zh-CN"/>
        </w:rPr>
        <w:t>部分项目资金应付未支付，计入其他应付款中，未在当年支付列支；二是部分项目实施中按照合同约定，按比例支付，尾款未在当年支付列支。三</w:t>
      </w:r>
      <w:r>
        <w:rPr>
          <w:rFonts w:hint="eastAsia"/>
          <w:lang w:eastAsia="zh-CN"/>
        </w:rPr>
        <w:t>是</w:t>
      </w:r>
      <w:r>
        <w:rPr>
          <w:rFonts w:hint="eastAsia"/>
          <w:lang w:val="en-US" w:eastAsia="zh-CN"/>
        </w:rPr>
        <w:t>赤峰市政务服务与数据管理局机关减少在线政务能力提升和办公系统自动化等项目</w:t>
      </w:r>
      <w:r>
        <w:t>。</w:t>
      </w:r>
    </w:p>
    <w:p w14:paraId="20EC5764">
      <w:pPr>
        <w:bidi w:val="0"/>
      </w:pPr>
      <w:r>
        <w:t>2.使用非财政拨款结余（含专用结余） 0万元。与上年决算相比，增加0万元，增长0%，变动原因：</w:t>
      </w:r>
      <w:r>
        <w:rPr>
          <w:rFonts w:hint="eastAsia"/>
          <w:lang w:eastAsia="zh-CN"/>
        </w:rPr>
        <w:t>本部门</w:t>
      </w:r>
      <w:r>
        <w:t>不存在此项内容。</w:t>
      </w:r>
    </w:p>
    <w:p w14:paraId="2B64BE5D">
      <w:pPr>
        <w:bidi w:val="0"/>
      </w:pPr>
      <w:r>
        <w:t>3.年初结转和结余 0.36万元。与上年决算相比，增加0万元，增长 0%，变动原因：</w:t>
      </w:r>
      <w:r>
        <w:rPr>
          <w:rFonts w:hint="eastAsia"/>
          <w:lang w:val="en-US" w:eastAsia="zh-CN"/>
        </w:rPr>
        <w:t>2024年</w:t>
      </w:r>
      <w:r>
        <w:rPr>
          <w:rFonts w:hint="eastAsia"/>
          <w:lang w:eastAsia="zh-CN"/>
        </w:rPr>
        <w:t>赤峰市公共资源交易中心未使用项目结转结余资金</w:t>
      </w:r>
      <w:r>
        <w:t>。</w:t>
      </w:r>
    </w:p>
    <w:p w14:paraId="188D1A2B">
      <w:pPr>
        <w:pStyle w:val="6"/>
        <w:bidi w:val="0"/>
      </w:pPr>
      <w:r>
        <w:t>（二）支出决算总计 6139.58万元。包括：</w:t>
      </w:r>
    </w:p>
    <w:p w14:paraId="2BB806DD">
      <w:pPr>
        <w:bidi w:val="0"/>
      </w:pPr>
      <w:r>
        <w:t>1.本年支出决算合计 6139.22万元。与上年决算相比，减少2035.34万元，下降24.90%，变动原因：</w:t>
      </w:r>
      <w:r>
        <w:rPr>
          <w:rFonts w:hint="eastAsia"/>
          <w:lang w:eastAsia="zh-CN"/>
        </w:rPr>
        <w:t>一是</w:t>
      </w:r>
      <w:r>
        <w:rPr>
          <w:rFonts w:hint="eastAsia"/>
          <w:lang w:val="en-US" w:eastAsia="zh-CN"/>
        </w:rPr>
        <w:t>部分项目资金应付未支付，计入其他应付款中，未在当年支付列支；二是部分项目实施中按照合同约定，按比例支付，尾款未在当年支付列支。三</w:t>
      </w:r>
      <w:r>
        <w:rPr>
          <w:rFonts w:hint="eastAsia"/>
          <w:lang w:eastAsia="zh-CN"/>
        </w:rPr>
        <w:t>是</w:t>
      </w:r>
      <w:r>
        <w:rPr>
          <w:rFonts w:hint="eastAsia"/>
          <w:lang w:val="en-US" w:eastAsia="zh-CN"/>
        </w:rPr>
        <w:t>赤峰市政务服务与数据管理局机关减少在线政务能力提升和办公系统自动化等项目</w:t>
      </w:r>
      <w:r>
        <w:t>。</w:t>
      </w:r>
    </w:p>
    <w:p w14:paraId="0F31F645">
      <w:pPr>
        <w:bidi w:val="0"/>
      </w:pPr>
      <w:r>
        <w:t>2.结余分配 0万元。与上年决算相比，增加 0万元，增长 0%，变动原因：</w:t>
      </w:r>
      <w:r>
        <w:rPr>
          <w:rFonts w:hint="eastAsia"/>
          <w:lang w:eastAsia="zh-CN"/>
        </w:rPr>
        <w:t>本部门</w:t>
      </w:r>
      <w:r>
        <w:t>不存在此项内容。</w:t>
      </w:r>
    </w:p>
    <w:p w14:paraId="06839341">
      <w:pPr>
        <w:bidi w:val="0"/>
      </w:pPr>
      <w:r>
        <w:t>3.年末结转和结余 0.36万元。结转和结余事项：</w:t>
      </w:r>
      <w:r>
        <w:rPr>
          <w:rFonts w:hint="eastAsia"/>
          <w:lang w:eastAsia="zh-CN"/>
        </w:rPr>
        <w:t>赤峰市公共资源交易中心项目结转结余资金</w:t>
      </w:r>
      <w:r>
        <w:t>。与上年决算相比，增加 0万元，增长 0%，变动原因：</w:t>
      </w:r>
      <w:r>
        <w:rPr>
          <w:rFonts w:hint="eastAsia"/>
          <w:lang w:val="en-US" w:eastAsia="zh-CN"/>
        </w:rPr>
        <w:t>2024年</w:t>
      </w:r>
      <w:r>
        <w:rPr>
          <w:rFonts w:hint="eastAsia"/>
          <w:lang w:eastAsia="zh-CN"/>
        </w:rPr>
        <w:t>赤峰市公共资源交易中心未使用项目结转结余资金</w:t>
      </w:r>
      <w:r>
        <w:t>。</w:t>
      </w:r>
    </w:p>
    <w:p w14:paraId="7ACE452B">
      <w:pPr>
        <w:pStyle w:val="5"/>
        <w:bidi w:val="0"/>
      </w:pPr>
      <w:r>
        <w:t>二、收入决算情况说明</w:t>
      </w:r>
    </w:p>
    <w:p w14:paraId="058FBDCA">
      <w:pPr>
        <w:bidi w:val="0"/>
      </w:pPr>
      <w:r>
        <w:t>赤峰市政务服务与数据管理局部门 2024年度本年收入决算合计 6139.22万元，其中：</w:t>
      </w:r>
    </w:p>
    <w:p w14:paraId="34D04E54">
      <w:pPr>
        <w:bidi w:val="0"/>
      </w:pPr>
      <w:r>
        <w:t>本年一般公共预算财政拨款收入 6139.22万元，占 100.00%；</w:t>
      </w:r>
    </w:p>
    <w:p w14:paraId="6D013CD2">
      <w:pPr>
        <w:bidi w:val="0"/>
      </w:pPr>
      <w:r>
        <w:t>本年政府性基金预算财政拨款收入 0万元，占 0%；</w:t>
      </w:r>
    </w:p>
    <w:p w14:paraId="64399BAC">
      <w:pPr>
        <w:bidi w:val="0"/>
      </w:pPr>
      <w:r>
        <w:t>本年国有资本经营预算财政拨款收入 0万元，占 0%；</w:t>
      </w:r>
    </w:p>
    <w:p w14:paraId="660E919A">
      <w:pPr>
        <w:bidi w:val="0"/>
      </w:pPr>
      <w:r>
        <w:t>本年上级补助收入 0万元，占 0%；</w:t>
      </w:r>
    </w:p>
    <w:p w14:paraId="48B112DC">
      <w:pPr>
        <w:bidi w:val="0"/>
      </w:pPr>
      <w:r>
        <w:t>本年事业收入 0万元，占 0%；</w:t>
      </w:r>
    </w:p>
    <w:p w14:paraId="054CAB8E">
      <w:pPr>
        <w:bidi w:val="0"/>
      </w:pPr>
      <w:r>
        <w:t>本年经营收入 0万元，占 0%；</w:t>
      </w:r>
    </w:p>
    <w:p w14:paraId="07B13071">
      <w:pPr>
        <w:bidi w:val="0"/>
      </w:pPr>
      <w:r>
        <w:t>本年附属单位上缴收入 0万元，占 0%；</w:t>
      </w:r>
    </w:p>
    <w:p w14:paraId="2FF35418">
      <w:pPr>
        <w:bidi w:val="0"/>
      </w:pPr>
      <w:r>
        <w:t>本年其他收入 0万元，占 0%。</w:t>
      </w:r>
    </w:p>
    <w:p w14:paraId="7B64A268">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207.75pt;width:332.4pt;" filled="f" o:preferrelative="t" stroked="f" coordsize="21600,21600">
            <v:path/>
            <v:fill on="f" focussize="0,0"/>
            <v:stroke on="f"/>
            <v:imagedata r:id="rId8" o:title=""/>
            <o:lock v:ext="edit" aspectratio="t"/>
            <w10:wrap type="none"/>
            <w10:anchorlock/>
          </v:shape>
        </w:pict>
      </w:r>
      <w:r>
        <w:rPr>
          <w:rFonts w:ascii="Times New Roman" w:hAnsi="Times New Roman" w:eastAsia="Times New Roman" w:cs="Times New Roman"/>
          <w:kern w:val="0"/>
          <w:sz w:val="24"/>
        </w:rPr>
        <w:t xml:space="preserve">  </w:t>
      </w:r>
    </w:p>
    <w:p w14:paraId="775A82E7">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14:paraId="163C70D8">
      <w:pPr>
        <w:pStyle w:val="5"/>
        <w:bidi w:val="0"/>
      </w:pPr>
      <w:r>
        <w:t>三、支出决算情况说明</w:t>
      </w:r>
    </w:p>
    <w:p w14:paraId="23CA465F">
      <w:pPr>
        <w:bidi w:val="0"/>
      </w:pPr>
      <w:r>
        <w:t>赤峰市政务服务与数据管理局部门 2024年度本年支出决算合计 6139.22万元，其中：</w:t>
      </w:r>
    </w:p>
    <w:p w14:paraId="3E907A40">
      <w:pPr>
        <w:bidi w:val="0"/>
      </w:pPr>
      <w:r>
        <w:t>本年基本支出 2654.50万元，占 43.24%；</w:t>
      </w:r>
    </w:p>
    <w:p w14:paraId="61568D35">
      <w:pPr>
        <w:bidi w:val="0"/>
      </w:pPr>
      <w:r>
        <w:t>本年项目支出 3484.72万元，占 56.76%；</w:t>
      </w:r>
    </w:p>
    <w:p w14:paraId="270E5F54">
      <w:pPr>
        <w:bidi w:val="0"/>
      </w:pPr>
      <w:r>
        <w:t>本年上缴上级支出 0万元，占 0%；</w:t>
      </w:r>
    </w:p>
    <w:p w14:paraId="2E645453">
      <w:pPr>
        <w:bidi w:val="0"/>
      </w:pPr>
      <w:r>
        <w:t>本年经营支出 0万元，占 0%；</w:t>
      </w:r>
    </w:p>
    <w:p w14:paraId="2F1BEBD0">
      <w:pPr>
        <w:bidi w:val="0"/>
      </w:pPr>
      <w:r>
        <w:t>本年对附属单位补助支出 0万元，占 0%。</w:t>
      </w:r>
    </w:p>
    <w:p w14:paraId="1E912491">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6" o:spt="75" type="#_x0000_t75" style="height:265.95pt;width:425.55pt;" filled="f" o:preferrelative="t" stroked="f" coordsize="21600,21600">
            <v:path/>
            <v:fill on="f" focussize="0,0"/>
            <v:stroke on="f"/>
            <v:imagedata r:id="rId9" o:title=""/>
            <o:lock v:ext="edit" aspectratio="t"/>
            <w10:wrap type="none"/>
            <w10:anchorlock/>
          </v:shape>
        </w:pict>
      </w:r>
      <w:r>
        <w:rPr>
          <w:rFonts w:ascii="Times New Roman" w:hAnsi="Times New Roman" w:eastAsia="Times New Roman" w:cs="Times New Roman"/>
          <w:kern w:val="0"/>
          <w:sz w:val="24"/>
        </w:rPr>
        <w:t xml:space="preserve">  </w:t>
      </w:r>
    </w:p>
    <w:p w14:paraId="1CEDF4AB">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7A38E850">
      <w:pPr>
        <w:pStyle w:val="5"/>
        <w:bidi w:val="0"/>
      </w:pPr>
      <w:r>
        <w:t>四、财政拨款收入支出决算总体情况说明</w:t>
      </w:r>
    </w:p>
    <w:p w14:paraId="7545802C">
      <w:pPr>
        <w:bidi w:val="0"/>
      </w:pPr>
      <w:r>
        <w:t>赤峰市政务服务与数据管理局部门 2024年度财政拨款收入、支出决算总计均为 6139.58万元，与年初预算相比，收、支总计各减少 3670.69万元，下降37.42%，变动原因：</w:t>
      </w:r>
      <w:r>
        <w:rPr>
          <w:rFonts w:hint="eastAsia"/>
          <w:lang w:eastAsia="zh-CN"/>
        </w:rPr>
        <w:t>一是</w:t>
      </w:r>
      <w:r>
        <w:rPr>
          <w:rFonts w:hint="eastAsia"/>
          <w:lang w:val="en-US" w:eastAsia="zh-CN"/>
        </w:rPr>
        <w:t>部分项目资金应付未支付，计入其他应付款中，未在当年支付列支；二是部分项目实施中按照合同约定，按比例支付，尾款未在当年支付列支。</w:t>
      </w:r>
      <w:r>
        <w:t>与上年决算相比，收、支总计各减少2035.34万元，下降 24.90%，变动原因：</w:t>
      </w:r>
      <w:r>
        <w:rPr>
          <w:rFonts w:hint="eastAsia"/>
          <w:lang w:eastAsia="zh-CN"/>
        </w:rPr>
        <w:t>一是</w:t>
      </w:r>
      <w:r>
        <w:rPr>
          <w:rFonts w:hint="eastAsia"/>
          <w:lang w:val="en-US" w:eastAsia="zh-CN"/>
        </w:rPr>
        <w:t>部分项目资金应付未支付，计入其他应付款中，未在当年支付列支；二是部分项目实施中按照合同约定，按比例支付，尾款未在当年支付列支。三</w:t>
      </w:r>
      <w:r>
        <w:rPr>
          <w:rFonts w:hint="eastAsia"/>
          <w:lang w:eastAsia="zh-CN"/>
        </w:rPr>
        <w:t>是</w:t>
      </w:r>
      <w:r>
        <w:rPr>
          <w:rFonts w:hint="eastAsia"/>
          <w:lang w:val="en-US" w:eastAsia="zh-CN"/>
        </w:rPr>
        <w:t>赤峰市政务服务与数据管理局机关减少在线政务能力提升和办公系统自动化等项目</w:t>
      </w:r>
      <w:r>
        <w:t>。</w:t>
      </w:r>
    </w:p>
    <w:p w14:paraId="37DFAD0E">
      <w:pPr>
        <w:pStyle w:val="5"/>
        <w:bidi w:val="0"/>
      </w:pPr>
      <w:r>
        <w:t>五、一般公共预算财政拨款支出决算情况说明</w:t>
      </w:r>
    </w:p>
    <w:p w14:paraId="4817FC19">
      <w:pPr>
        <w:bidi w:val="0"/>
      </w:pPr>
      <w:r>
        <w:t>赤峰市政务服务与数据管理局部门 2024年度一般公共预算财政拨款支出决算 6139.22万元。与年初预算 9810.27万元相比，完成年初预算的 62.58%。其中：</w:t>
      </w:r>
    </w:p>
    <w:p w14:paraId="5A126BDC">
      <w:pPr>
        <w:pStyle w:val="6"/>
        <w:bidi w:val="0"/>
      </w:pPr>
      <w:r>
        <w:t>（一）一般公共服务（类）</w:t>
      </w:r>
    </w:p>
    <w:p w14:paraId="19DE43B1">
      <w:pPr>
        <w:bidi w:val="0"/>
        <w:rPr>
          <w:rFonts w:hint="eastAsia"/>
        </w:rPr>
      </w:pPr>
      <w:r>
        <w:t>一般公共服务类决算数为 5852.30万元，</w:t>
      </w:r>
      <w:r>
        <w:rPr>
          <w:rFonts w:hint="eastAsia"/>
          <w:lang w:eastAsia="zh-CN"/>
        </w:rPr>
        <w:t>年初预算</w:t>
      </w:r>
      <w:r>
        <w:rPr>
          <w:rFonts w:hint="eastAsia"/>
          <w:lang w:val="en-US" w:eastAsia="zh-CN"/>
        </w:rPr>
        <w:t>9539.91万元，</w:t>
      </w:r>
      <w:r>
        <w:t>与年初预算相比减少</w:t>
      </w:r>
      <w:r>
        <w:rPr>
          <w:rFonts w:hint="eastAsia"/>
          <w:lang w:val="en-US" w:eastAsia="zh-CN"/>
        </w:rPr>
        <w:t>3687.61</w:t>
      </w:r>
      <w:r>
        <w:t>万元。其中：</w:t>
      </w:r>
    </w:p>
    <w:p w14:paraId="40B63FAF">
      <w:pPr>
        <w:bidi w:val="0"/>
      </w:pPr>
      <w:r>
        <w:rPr>
          <w:rFonts w:hint="eastAsia"/>
          <w:lang w:val="en-US" w:eastAsia="zh-CN"/>
        </w:rPr>
        <w:t>1.政府办公厅（室）及相关机构事务</w:t>
      </w:r>
      <w:r>
        <w:rPr>
          <w:rFonts w:hint="eastAsia"/>
        </w:rPr>
        <w:t>（款）行政运行（项）。</w:t>
      </w:r>
      <w:r>
        <w:t>年初预算</w:t>
      </w:r>
      <w:r>
        <w:rPr>
          <w:rFonts w:hint="eastAsia"/>
          <w:lang w:val="en-US" w:eastAsia="zh-CN"/>
        </w:rPr>
        <w:t>229.86</w:t>
      </w:r>
      <w:r>
        <w:t>万元，支出决算</w:t>
      </w:r>
      <w:r>
        <w:rPr>
          <w:rFonts w:hint="eastAsia"/>
          <w:lang w:val="en-US" w:eastAsia="zh-CN"/>
        </w:rPr>
        <w:t>208.91</w:t>
      </w:r>
      <w:r>
        <w:t>万元，完成年初预算的</w:t>
      </w:r>
      <w:r>
        <w:rPr>
          <w:rFonts w:hint="eastAsia"/>
          <w:lang w:val="en-US" w:eastAsia="zh-CN"/>
        </w:rPr>
        <w:t>90.89</w:t>
      </w:r>
      <w:r>
        <w:t>%。决算数与年初预算数的差异原因：</w:t>
      </w:r>
      <w:r>
        <w:rPr>
          <w:rFonts w:hint="eastAsia"/>
          <w:lang w:eastAsia="zh-CN"/>
        </w:rPr>
        <w:t>此项资金主要包括行政人员工资，预算数按照是</w:t>
      </w:r>
      <w:r>
        <w:rPr>
          <w:rFonts w:hint="eastAsia"/>
          <w:lang w:val="en-US" w:eastAsia="zh-CN"/>
        </w:rPr>
        <w:t>13个月计算，决算数据是按照12个月支付，</w:t>
      </w:r>
      <w:r>
        <w:rPr>
          <w:rFonts w:hint="eastAsia"/>
          <w:lang w:eastAsia="zh-CN"/>
        </w:rPr>
        <w:t>导致预决算差异</w:t>
      </w:r>
      <w:r>
        <w:t>。</w:t>
      </w:r>
    </w:p>
    <w:p w14:paraId="50993608">
      <w:pPr>
        <w:bidi w:val="0"/>
      </w:pPr>
      <w:r>
        <w:t>2.</w:t>
      </w:r>
      <w:r>
        <w:rPr>
          <w:rFonts w:hint="eastAsia"/>
          <w:lang w:val="en-US" w:eastAsia="zh-CN"/>
        </w:rPr>
        <w:t>政府办公厅（室）及相关机构事务</w:t>
      </w:r>
      <w:r>
        <w:rPr>
          <w:rFonts w:hint="eastAsia"/>
        </w:rPr>
        <w:t>（款）</w:t>
      </w:r>
      <w:r>
        <w:rPr>
          <w:rFonts w:hint="eastAsia"/>
          <w:lang w:val="en-US" w:eastAsia="zh-CN"/>
        </w:rPr>
        <w:t>一般行政管理事务</w:t>
      </w:r>
      <w:r>
        <w:rPr>
          <w:rFonts w:hint="eastAsia"/>
        </w:rPr>
        <w:t>（项）</w:t>
      </w:r>
      <w:r>
        <w:rPr>
          <w:rFonts w:hint="eastAsia"/>
          <w:lang w:eastAsia="zh-CN"/>
        </w:rPr>
        <w:t>。</w:t>
      </w:r>
      <w:r>
        <w:t>年初预算</w:t>
      </w:r>
      <w:r>
        <w:rPr>
          <w:rFonts w:hint="eastAsia"/>
          <w:lang w:val="en-US" w:eastAsia="zh-CN"/>
        </w:rPr>
        <w:t>43.20</w:t>
      </w:r>
      <w:r>
        <w:t>万元，支出决算</w:t>
      </w:r>
      <w:r>
        <w:rPr>
          <w:rFonts w:hint="eastAsia"/>
          <w:lang w:val="en-US" w:eastAsia="zh-CN"/>
        </w:rPr>
        <w:t>41.40</w:t>
      </w:r>
      <w:r>
        <w:t>万元，完成年初预算的</w:t>
      </w:r>
      <w:r>
        <w:rPr>
          <w:rFonts w:hint="eastAsia"/>
          <w:lang w:val="en-US" w:eastAsia="zh-CN"/>
        </w:rPr>
        <w:t>95.83</w:t>
      </w:r>
      <w:r>
        <w:t>%。决算数与年初预算数的差异原因：</w:t>
      </w:r>
      <w:r>
        <w:rPr>
          <w:rFonts w:hint="eastAsia"/>
          <w:lang w:eastAsia="zh-CN"/>
        </w:rPr>
        <w:t>此项资金属于律师咨询服务费，年度内有</w:t>
      </w:r>
      <w:r>
        <w:rPr>
          <w:rFonts w:hint="eastAsia"/>
          <w:lang w:val="en-US" w:eastAsia="zh-CN"/>
        </w:rPr>
        <w:t>1名律师终止服务，</w:t>
      </w:r>
      <w:r>
        <w:rPr>
          <w:rFonts w:hint="eastAsia"/>
          <w:lang w:eastAsia="zh-CN"/>
        </w:rPr>
        <w:t>导致预决算差异</w:t>
      </w:r>
      <w:r>
        <w:t>。</w:t>
      </w:r>
    </w:p>
    <w:p w14:paraId="05982638">
      <w:pPr>
        <w:bidi w:val="0"/>
        <w:rPr>
          <w:rFonts w:hint="default"/>
          <w:lang w:val="en-US" w:eastAsia="zh-CN"/>
        </w:rPr>
      </w:pPr>
      <w:r>
        <w:rPr>
          <w:rFonts w:hint="eastAsia"/>
          <w:lang w:val="en-US" w:eastAsia="zh-CN"/>
        </w:rPr>
        <w:t>3.政府办公厅（室）及相关机构事务</w:t>
      </w:r>
      <w:r>
        <w:rPr>
          <w:rFonts w:hint="eastAsia"/>
        </w:rPr>
        <w:t>（款）</w:t>
      </w:r>
      <w:r>
        <w:rPr>
          <w:rFonts w:hint="eastAsia"/>
          <w:lang w:val="en-US" w:eastAsia="zh-CN"/>
        </w:rPr>
        <w:t>政务公开审批</w:t>
      </w:r>
      <w:r>
        <w:rPr>
          <w:rFonts w:hint="eastAsia"/>
        </w:rPr>
        <w:t>（项）</w:t>
      </w:r>
      <w:r>
        <w:rPr>
          <w:rFonts w:hint="eastAsia"/>
          <w:lang w:eastAsia="zh-CN"/>
        </w:rPr>
        <w:t>。</w:t>
      </w:r>
      <w:r>
        <w:t>年初预算</w:t>
      </w:r>
      <w:r>
        <w:rPr>
          <w:rFonts w:hint="eastAsia"/>
          <w:lang w:val="en-US" w:eastAsia="zh-CN"/>
        </w:rPr>
        <w:t>2600.11</w:t>
      </w:r>
      <w:r>
        <w:t>万元，支出决算</w:t>
      </w:r>
      <w:r>
        <w:rPr>
          <w:rFonts w:hint="eastAsia"/>
          <w:lang w:val="en-US" w:eastAsia="zh-CN"/>
        </w:rPr>
        <w:t>1209.37</w:t>
      </w:r>
      <w:r>
        <w:t>万元，完成年初预算的</w:t>
      </w:r>
      <w:r>
        <w:rPr>
          <w:rFonts w:hint="eastAsia"/>
          <w:lang w:val="en-US" w:eastAsia="zh-CN"/>
        </w:rPr>
        <w:t>46.51</w:t>
      </w:r>
      <w:r>
        <w:t>%。决算数与年初预算数的差异原因：</w:t>
      </w:r>
      <w:r>
        <w:rPr>
          <w:rFonts w:hint="eastAsia"/>
          <w:lang w:eastAsia="zh-CN"/>
        </w:rPr>
        <w:t>此项资金属于</w:t>
      </w:r>
      <w:r>
        <w:rPr>
          <w:rFonts w:hint="eastAsia"/>
          <w:lang w:val="en-US" w:eastAsia="zh-CN"/>
        </w:rPr>
        <w:t>项目资金，部分项目当年应付未支付；计入其他应付款中，未体现当年支出；部分项目实施中支出按照合同约定，按比例支付，尾款未在当年列支支付，</w:t>
      </w:r>
      <w:r>
        <w:rPr>
          <w:rFonts w:hint="eastAsia"/>
          <w:lang w:eastAsia="zh-CN"/>
        </w:rPr>
        <w:t>导致预决算差异</w:t>
      </w:r>
      <w:r>
        <w:rPr>
          <w:rFonts w:hint="eastAsia"/>
          <w:lang w:val="en-US" w:eastAsia="zh-CN"/>
        </w:rPr>
        <w:t>。</w:t>
      </w:r>
    </w:p>
    <w:p w14:paraId="27506201">
      <w:pPr>
        <w:bidi w:val="0"/>
      </w:pPr>
      <w:r>
        <w:rPr>
          <w:rFonts w:hint="eastAsia"/>
          <w:lang w:val="en-US" w:eastAsia="zh-CN"/>
        </w:rPr>
        <w:t>4.政府办公厅（室）及相关机构事务</w:t>
      </w:r>
      <w:r>
        <w:rPr>
          <w:rFonts w:hint="eastAsia"/>
        </w:rPr>
        <w:t>（款）</w:t>
      </w:r>
      <w:r>
        <w:rPr>
          <w:rFonts w:hint="eastAsia"/>
          <w:lang w:val="en-US" w:eastAsia="zh-CN"/>
        </w:rPr>
        <w:t>事业</w:t>
      </w:r>
      <w:r>
        <w:rPr>
          <w:rFonts w:hint="eastAsia"/>
        </w:rPr>
        <w:t>运行（项）。</w:t>
      </w:r>
      <w:r>
        <w:t>年初预算</w:t>
      </w:r>
      <w:r>
        <w:rPr>
          <w:rFonts w:hint="eastAsia"/>
          <w:lang w:val="en-US" w:eastAsia="zh-CN"/>
        </w:rPr>
        <w:t>1309.13</w:t>
      </w:r>
      <w:r>
        <w:t>万元，支出决算</w:t>
      </w:r>
      <w:r>
        <w:rPr>
          <w:rFonts w:hint="eastAsia"/>
          <w:lang w:val="en-US" w:eastAsia="zh-CN"/>
        </w:rPr>
        <w:t>1270.31</w:t>
      </w:r>
      <w:r>
        <w:t>万元，完成年初预算的</w:t>
      </w:r>
      <w:r>
        <w:rPr>
          <w:rFonts w:hint="eastAsia"/>
          <w:lang w:val="en-US" w:eastAsia="zh-CN"/>
        </w:rPr>
        <w:t>97.03</w:t>
      </w:r>
      <w:r>
        <w:t>%。决算数与年初预算数的差异原因：</w:t>
      </w:r>
      <w:r>
        <w:rPr>
          <w:rFonts w:hint="eastAsia"/>
          <w:lang w:eastAsia="zh-CN"/>
        </w:rPr>
        <w:t>此项资金主要包括所属二级事业单位工资，</w:t>
      </w:r>
      <w:r>
        <w:rPr>
          <w:rFonts w:hint="eastAsia"/>
          <w:lang w:val="en-US" w:eastAsia="zh-CN"/>
        </w:rPr>
        <w:t>所属二级单位减少工作人员，</w:t>
      </w:r>
      <w:r>
        <w:rPr>
          <w:rFonts w:hint="eastAsia"/>
          <w:lang w:eastAsia="zh-CN"/>
        </w:rPr>
        <w:t>导致预决算差异</w:t>
      </w:r>
      <w:r>
        <w:t>。</w:t>
      </w:r>
    </w:p>
    <w:p w14:paraId="2F548248">
      <w:pPr>
        <w:bidi w:val="0"/>
        <w:rPr>
          <w:rFonts w:hint="default"/>
          <w:lang w:val="en-US" w:eastAsia="zh-CN"/>
        </w:rPr>
      </w:pPr>
      <w:r>
        <w:rPr>
          <w:rFonts w:hint="eastAsia"/>
          <w:lang w:val="en-US" w:eastAsia="zh-CN"/>
        </w:rPr>
        <w:t>5.政府办公厅（室）及相关机构事务</w:t>
      </w:r>
      <w:r>
        <w:rPr>
          <w:rFonts w:hint="eastAsia"/>
        </w:rPr>
        <w:t>（款）</w:t>
      </w:r>
      <w:r>
        <w:rPr>
          <w:rFonts w:hint="eastAsia"/>
          <w:lang w:val="en-US" w:eastAsia="zh-CN"/>
        </w:rPr>
        <w:t>其他政府办公厅（室）及相关机构事务支出</w:t>
      </w:r>
      <w:r>
        <w:rPr>
          <w:rFonts w:hint="eastAsia"/>
        </w:rPr>
        <w:t>（项）。</w:t>
      </w:r>
      <w:r>
        <w:t>年初预算</w:t>
      </w:r>
      <w:r>
        <w:rPr>
          <w:rFonts w:hint="eastAsia"/>
          <w:lang w:val="en-US" w:eastAsia="zh-CN"/>
        </w:rPr>
        <w:t>5357.61</w:t>
      </w:r>
      <w:r>
        <w:t>万元，支出决算</w:t>
      </w:r>
      <w:r>
        <w:rPr>
          <w:rFonts w:hint="eastAsia"/>
          <w:lang w:val="en-US" w:eastAsia="zh-CN"/>
        </w:rPr>
        <w:t>3118.31</w:t>
      </w:r>
      <w:r>
        <w:t>万元，完成年初预算的</w:t>
      </w:r>
      <w:r>
        <w:rPr>
          <w:rFonts w:hint="eastAsia"/>
          <w:lang w:val="en-US" w:eastAsia="zh-CN"/>
        </w:rPr>
        <w:t>58.20</w:t>
      </w:r>
      <w:r>
        <w:t>%。决算数与年初预算数的差异原因：</w:t>
      </w:r>
      <w:r>
        <w:rPr>
          <w:rFonts w:hint="eastAsia"/>
          <w:lang w:eastAsia="zh-CN"/>
        </w:rPr>
        <w:t>此项资金属于</w:t>
      </w:r>
      <w:r>
        <w:rPr>
          <w:rFonts w:hint="eastAsia"/>
          <w:lang w:val="en-US" w:eastAsia="zh-CN"/>
        </w:rPr>
        <w:t>项目资金，部分项目当年应付未支付；计入其他应付款中，未体现当年支出；部分项目实施中支出按照合同约定，按比例支付，尾款未在当年列支支付，</w:t>
      </w:r>
      <w:r>
        <w:rPr>
          <w:rFonts w:hint="eastAsia"/>
          <w:lang w:eastAsia="zh-CN"/>
        </w:rPr>
        <w:t>导致预决算差异</w:t>
      </w:r>
      <w:r>
        <w:rPr>
          <w:rFonts w:hint="eastAsia"/>
          <w:lang w:val="en-US" w:eastAsia="zh-CN"/>
        </w:rPr>
        <w:t>。</w:t>
      </w:r>
    </w:p>
    <w:p w14:paraId="4D2A7978">
      <w:pPr>
        <w:bidi w:val="0"/>
        <w:rPr>
          <w:rFonts w:hint="default"/>
          <w:lang w:val="en-US" w:eastAsia="zh-CN"/>
        </w:rPr>
      </w:pPr>
      <w:r>
        <w:rPr>
          <w:rFonts w:hint="eastAsia"/>
          <w:lang w:val="en-US" w:eastAsia="zh-CN"/>
        </w:rPr>
        <w:t>6.组织事务（款）其他组织事务支出（项）。</w:t>
      </w:r>
      <w:r>
        <w:t>年初预算</w:t>
      </w:r>
      <w:r>
        <w:rPr>
          <w:rFonts w:hint="eastAsia"/>
          <w:lang w:val="en-US" w:eastAsia="zh-CN"/>
        </w:rPr>
        <w:t>0</w:t>
      </w:r>
      <w:r>
        <w:t>万元，支出决算</w:t>
      </w:r>
      <w:r>
        <w:rPr>
          <w:rFonts w:hint="eastAsia"/>
          <w:lang w:val="en-US" w:eastAsia="zh-CN"/>
        </w:rPr>
        <w:t>4</w:t>
      </w:r>
      <w:r>
        <w:t>万元，完成年初预算的</w:t>
      </w:r>
      <w:r>
        <w:rPr>
          <w:rFonts w:hint="eastAsia"/>
          <w:lang w:val="en-US" w:eastAsia="zh-CN"/>
        </w:rPr>
        <w:t>100</w:t>
      </w:r>
      <w:r>
        <w:t>%。决算数与年初预算数的差异原因：</w:t>
      </w:r>
      <w:r>
        <w:rPr>
          <w:rFonts w:hint="eastAsia"/>
          <w:lang w:eastAsia="zh-CN"/>
        </w:rPr>
        <w:t>此项资金属于政务服务与数据管理局机关定向选调生经济补助专项资金，属于年度内追加预算资金，导致预决算差异</w:t>
      </w:r>
      <w:r>
        <w:rPr>
          <w:rFonts w:hint="eastAsia"/>
          <w:lang w:val="en-US" w:eastAsia="zh-CN"/>
        </w:rPr>
        <w:t>。</w:t>
      </w:r>
    </w:p>
    <w:p w14:paraId="0D295578">
      <w:pPr>
        <w:pStyle w:val="6"/>
        <w:bidi w:val="0"/>
      </w:pPr>
      <w:r>
        <w:t>（二）公共安全（类）</w:t>
      </w:r>
    </w:p>
    <w:p w14:paraId="1BE51AB4">
      <w:pPr>
        <w:bidi w:val="0"/>
      </w:pPr>
      <w:r>
        <w:t>公共安全类决算数为 0万元，与年初预算相比增加</w:t>
      </w:r>
      <w:bookmarkStart w:id="1" w:name="_GoBack"/>
      <w:bookmarkEnd w:id="1"/>
      <w:r>
        <w:t> 0万元</w:t>
      </w:r>
      <w:r>
        <w:rPr>
          <w:rFonts w:hint="eastAsia"/>
          <w:lang w:eastAsia="zh-CN"/>
        </w:rPr>
        <w:t>，</w:t>
      </w:r>
      <w:r>
        <w:t>决算数与年初预算数的差异原因：</w:t>
      </w:r>
      <w:r>
        <w:rPr>
          <w:rFonts w:hint="eastAsia"/>
          <w:lang w:eastAsia="zh-CN"/>
        </w:rPr>
        <w:t>本部门不涉及此项资金</w:t>
      </w:r>
      <w:r>
        <w:t>。</w:t>
      </w:r>
    </w:p>
    <w:p w14:paraId="3E6331A6">
      <w:pPr>
        <w:pStyle w:val="6"/>
        <w:bidi w:val="0"/>
      </w:pPr>
      <w:r>
        <w:t>（三）社会保障和就业支出（类）</w:t>
      </w:r>
    </w:p>
    <w:p w14:paraId="7B5BF5C8">
      <w:pPr>
        <w:bidi w:val="0"/>
      </w:pPr>
      <w:r>
        <w:t>社会保障和就业支出类决算数为 156.04万元，</w:t>
      </w:r>
      <w:r>
        <w:rPr>
          <w:rFonts w:hint="eastAsia"/>
          <w:lang w:eastAsia="zh-CN"/>
        </w:rPr>
        <w:t>预算数</w:t>
      </w:r>
      <w:r>
        <w:rPr>
          <w:rFonts w:hint="eastAsia"/>
          <w:lang w:val="en-US" w:eastAsia="zh-CN"/>
        </w:rPr>
        <w:t>131.51万元，</w:t>
      </w:r>
      <w:r>
        <w:t>与年初预算相比增加</w:t>
      </w:r>
      <w:r>
        <w:rPr>
          <w:rFonts w:hint="eastAsia"/>
          <w:lang w:val="en-US" w:eastAsia="zh-CN"/>
        </w:rPr>
        <w:t>24.53</w:t>
      </w:r>
      <w:r>
        <w:t>万元。其中：</w:t>
      </w:r>
    </w:p>
    <w:p w14:paraId="680DA19C">
      <w:pPr>
        <w:bidi w:val="0"/>
      </w:pPr>
      <w:r>
        <w:t>1．行政事业单位养老支出（款）行政单位离退休（项）。年初预算</w:t>
      </w:r>
      <w:r>
        <w:rPr>
          <w:rFonts w:hint="eastAsia"/>
          <w:lang w:val="en-US" w:eastAsia="zh-CN"/>
        </w:rPr>
        <w:t>0</w:t>
      </w:r>
      <w:r>
        <w:t>万元，支出决算</w:t>
      </w:r>
      <w:r>
        <w:rPr>
          <w:rFonts w:hint="eastAsia"/>
          <w:lang w:val="en-US" w:eastAsia="zh-CN"/>
        </w:rPr>
        <w:t>0.83</w:t>
      </w:r>
      <w:r>
        <w:t>万元，完成年初预算的</w:t>
      </w:r>
      <w:r>
        <w:rPr>
          <w:rFonts w:hint="eastAsia"/>
          <w:lang w:val="en-US" w:eastAsia="zh-CN"/>
        </w:rPr>
        <w:t>100</w:t>
      </w:r>
      <w:r>
        <w:t>%。决算数与年初预算数的差异原因：</w:t>
      </w:r>
      <w:r>
        <w:rPr>
          <w:rFonts w:hint="eastAsia"/>
          <w:lang w:eastAsia="zh-CN"/>
        </w:rPr>
        <w:t>职工年度内退休，由财政部门发放工资部分追加预算，导致预决算差异</w:t>
      </w:r>
      <w:r>
        <w:t>。</w:t>
      </w:r>
    </w:p>
    <w:p w14:paraId="3A90B6A0">
      <w:pPr>
        <w:bidi w:val="0"/>
      </w:pPr>
      <w:r>
        <w:t> 2．行政事业单位养老支出（款）事业单位离退休（项）。年初预算</w:t>
      </w:r>
      <w:r>
        <w:rPr>
          <w:rFonts w:hint="eastAsia"/>
          <w:lang w:val="en-US" w:eastAsia="zh-CN"/>
        </w:rPr>
        <w:t>25.82</w:t>
      </w:r>
      <w:r>
        <w:t>万元，支出决算</w:t>
      </w:r>
      <w:r>
        <w:rPr>
          <w:rFonts w:hint="eastAsia"/>
          <w:lang w:val="en-US" w:eastAsia="zh-CN"/>
        </w:rPr>
        <w:t>27.33</w:t>
      </w:r>
      <w:r>
        <w:t>万元，完成年初预算的</w:t>
      </w:r>
      <w:r>
        <w:rPr>
          <w:rFonts w:hint="eastAsia"/>
          <w:lang w:val="en-US" w:eastAsia="zh-CN"/>
        </w:rPr>
        <w:t>105.85</w:t>
      </w:r>
      <w:r>
        <w:t>%。决算数与年初预算数的差异原因：</w:t>
      </w:r>
      <w:r>
        <w:rPr>
          <w:rFonts w:hint="eastAsia"/>
          <w:lang w:eastAsia="zh-CN"/>
        </w:rPr>
        <w:t>职工年度退休，由财政部门发放工资部分追加预算，导致预决算差异</w:t>
      </w:r>
      <w:r>
        <w:t>。</w:t>
      </w:r>
    </w:p>
    <w:p w14:paraId="23136FB5">
      <w:pPr>
        <w:bidi w:val="0"/>
      </w:pPr>
      <w:r>
        <w:t>3．行政事业单位养老支出（款）机关事业单位基本养老保险缴费支出（项）。年初预算</w:t>
      </w:r>
      <w:r>
        <w:rPr>
          <w:rFonts w:hint="eastAsia"/>
          <w:lang w:val="en-US" w:eastAsia="zh-CN"/>
        </w:rPr>
        <w:t>101.79</w:t>
      </w:r>
      <w:r>
        <w:t>万元，支出决算</w:t>
      </w:r>
      <w:r>
        <w:rPr>
          <w:rFonts w:hint="eastAsia"/>
          <w:lang w:val="en-US" w:eastAsia="zh-CN"/>
        </w:rPr>
        <w:t>90.87</w:t>
      </w:r>
      <w:r>
        <w:t>万元，完成年初预算的</w:t>
      </w:r>
      <w:r>
        <w:rPr>
          <w:rFonts w:hint="eastAsia"/>
          <w:lang w:val="en-US" w:eastAsia="zh-CN"/>
        </w:rPr>
        <w:t>89.27</w:t>
      </w:r>
      <w:r>
        <w:t>%。决算数与年初预算数的差异原因：</w:t>
      </w:r>
      <w:r>
        <w:rPr>
          <w:rFonts w:hint="eastAsia"/>
          <w:lang w:eastAsia="zh-CN"/>
        </w:rPr>
        <w:t>预算数按照是</w:t>
      </w:r>
      <w:r>
        <w:rPr>
          <w:rFonts w:hint="eastAsia"/>
          <w:lang w:val="en-US" w:eastAsia="zh-CN"/>
        </w:rPr>
        <w:t>13个月计算，决算数据是按照12个月支付，</w:t>
      </w:r>
      <w:r>
        <w:rPr>
          <w:rFonts w:hint="eastAsia"/>
          <w:lang w:eastAsia="zh-CN"/>
        </w:rPr>
        <w:t>导致预决算差异</w:t>
      </w:r>
      <w:r>
        <w:t>。</w:t>
      </w:r>
    </w:p>
    <w:p w14:paraId="341535C9">
      <w:pPr>
        <w:bidi w:val="0"/>
        <w:rPr>
          <w:rFonts w:hint="eastAsia"/>
          <w:lang w:eastAsia="zh-CN"/>
        </w:rPr>
      </w:pPr>
      <w:r>
        <w:t>4．</w:t>
      </w:r>
      <w:r>
        <w:rPr>
          <w:rFonts w:hint="eastAsia"/>
          <w:lang w:val="en-US" w:eastAsia="zh-CN"/>
        </w:rPr>
        <w:t>其他社会保障和就业支出</w:t>
      </w:r>
      <w:r>
        <w:rPr>
          <w:rFonts w:hint="eastAsia"/>
        </w:rPr>
        <w:t>（款）</w:t>
      </w:r>
      <w:r>
        <w:rPr>
          <w:rFonts w:hint="eastAsia"/>
          <w:lang w:val="en-US" w:eastAsia="zh-CN"/>
        </w:rPr>
        <w:t>其他社会保障和就业支出</w:t>
      </w:r>
      <w:r>
        <w:rPr>
          <w:rFonts w:hint="eastAsia"/>
        </w:rPr>
        <w:t>（项）年初预算</w:t>
      </w:r>
      <w:r>
        <w:rPr>
          <w:rFonts w:hint="eastAsia"/>
          <w:lang w:val="en-US" w:eastAsia="zh-CN"/>
        </w:rPr>
        <w:t>3.9</w:t>
      </w:r>
      <w:r>
        <w:rPr>
          <w:rFonts w:hint="eastAsia"/>
        </w:rPr>
        <w:t>万元</w:t>
      </w:r>
      <w:r>
        <w:rPr>
          <w:rFonts w:hint="eastAsia"/>
          <w:lang w:eastAsia="zh-CN"/>
        </w:rPr>
        <w:t>，</w:t>
      </w:r>
      <w:r>
        <w:t>支出决算</w:t>
      </w:r>
      <w:r>
        <w:rPr>
          <w:rFonts w:hint="eastAsia"/>
          <w:lang w:val="en-US" w:eastAsia="zh-CN"/>
        </w:rPr>
        <w:t>3.28</w:t>
      </w:r>
      <w:r>
        <w:t>万元，完成年初预算的</w:t>
      </w:r>
      <w:r>
        <w:rPr>
          <w:rFonts w:hint="eastAsia"/>
          <w:lang w:val="en-US" w:eastAsia="zh-CN"/>
        </w:rPr>
        <w:t>84.10</w:t>
      </w:r>
      <w:r>
        <w:t>%。决算数与年</w:t>
      </w:r>
      <w:r>
        <w:rPr>
          <w:rFonts w:hint="eastAsia"/>
          <w:lang w:eastAsia="zh-CN"/>
        </w:rPr>
        <w:t>初预算数的差异原因：预算数按照是</w:t>
      </w:r>
      <w:r>
        <w:rPr>
          <w:rFonts w:hint="eastAsia"/>
          <w:lang w:val="en-US" w:eastAsia="zh-CN"/>
        </w:rPr>
        <w:t>13个月计算，决算数据是按照12个月支付，</w:t>
      </w:r>
      <w:r>
        <w:rPr>
          <w:rFonts w:hint="eastAsia"/>
          <w:lang w:eastAsia="zh-CN"/>
        </w:rPr>
        <w:t>导致预决算差异</w:t>
      </w:r>
      <w:r>
        <w:t>。</w:t>
      </w:r>
    </w:p>
    <w:p w14:paraId="7156567F">
      <w:pPr>
        <w:bidi w:val="0"/>
      </w:pPr>
      <w:r>
        <w:rPr>
          <w:rFonts w:hint="eastAsia"/>
          <w:lang w:val="en-US" w:eastAsia="zh-CN"/>
        </w:rPr>
        <w:t>5.</w:t>
      </w:r>
      <w:r>
        <w:t>行政事业单位养老支出（款）机关事业单位职业年金缴费支出（项）。年初预算</w:t>
      </w:r>
      <w:r>
        <w:rPr>
          <w:rFonts w:hint="eastAsia"/>
          <w:lang w:val="en-US" w:eastAsia="zh-CN"/>
        </w:rPr>
        <w:t>0</w:t>
      </w:r>
      <w:r>
        <w:t>万元，支出决算</w:t>
      </w:r>
      <w:r>
        <w:rPr>
          <w:rFonts w:hint="eastAsia"/>
          <w:lang w:val="en-US" w:eastAsia="zh-CN"/>
        </w:rPr>
        <w:t>18.23</w:t>
      </w:r>
      <w:r>
        <w:t>万元，完成年初预算的</w:t>
      </w:r>
      <w:r>
        <w:rPr>
          <w:rFonts w:hint="eastAsia"/>
          <w:lang w:val="en-US" w:eastAsia="zh-CN"/>
        </w:rPr>
        <w:t>100</w:t>
      </w:r>
      <w:r>
        <w:t>%。决算数与年初预算数的差异原因：</w:t>
      </w:r>
      <w:r>
        <w:rPr>
          <w:rFonts w:hint="eastAsia"/>
          <w:lang w:eastAsia="zh-CN"/>
        </w:rPr>
        <w:t>职工年度退休需要向社保部门补缴以前年度职业年金，此项属于资金追加资金，导致预决算差异</w:t>
      </w:r>
      <w:r>
        <w:t>。</w:t>
      </w:r>
    </w:p>
    <w:p w14:paraId="46A94F41">
      <w:pPr>
        <w:numPr>
          <w:ilvl w:val="0"/>
          <w:numId w:val="0"/>
        </w:numPr>
        <w:bidi w:val="0"/>
        <w:ind w:firstLine="640" w:firstLineChars="200"/>
      </w:pPr>
      <w:r>
        <w:rPr>
          <w:rFonts w:hint="eastAsia" w:cs="仿宋_GB2312"/>
          <w:kern w:val="0"/>
          <w:sz w:val="32"/>
          <w:szCs w:val="32"/>
          <w:lang w:val="en-US" w:eastAsia="zh-CN" w:bidi="ar-SA"/>
        </w:rPr>
        <w:t>6.</w:t>
      </w:r>
      <w:r>
        <w:rPr>
          <w:rFonts w:hint="eastAsia"/>
        </w:rPr>
        <w:t>人力资源和社会保障管理事务</w:t>
      </w:r>
      <w:r>
        <w:rPr>
          <w:rFonts w:hint="eastAsia"/>
          <w:lang w:eastAsia="zh-CN"/>
        </w:rPr>
        <w:t>（款）其他人力资源和社会保障管理事务支出（项）</w:t>
      </w:r>
      <w:r>
        <w:t>年初预算</w:t>
      </w:r>
      <w:r>
        <w:rPr>
          <w:rFonts w:hint="eastAsia"/>
          <w:lang w:val="en-US" w:eastAsia="zh-CN"/>
        </w:rPr>
        <w:t>0</w:t>
      </w:r>
      <w:r>
        <w:t>万元，支出决算</w:t>
      </w:r>
      <w:r>
        <w:rPr>
          <w:rFonts w:hint="eastAsia"/>
          <w:lang w:val="en-US" w:eastAsia="zh-CN"/>
        </w:rPr>
        <w:t>15.5</w:t>
      </w:r>
      <w:r>
        <w:t>万元，完成年初预算的</w:t>
      </w:r>
      <w:r>
        <w:rPr>
          <w:rFonts w:hint="eastAsia"/>
          <w:lang w:val="en-US" w:eastAsia="zh-CN"/>
        </w:rPr>
        <w:t>100</w:t>
      </w:r>
      <w:r>
        <w:t>%。决算数与年初预算数的差异原因：</w:t>
      </w:r>
      <w:r>
        <w:rPr>
          <w:rFonts w:hint="eastAsia"/>
          <w:lang w:eastAsia="zh-CN"/>
        </w:rPr>
        <w:t>此项资金是人才引进专项资金，用于住房补贴，属于年度内追加资金，导致预决算差异</w:t>
      </w:r>
      <w:r>
        <w:t>。</w:t>
      </w:r>
    </w:p>
    <w:p w14:paraId="623051B7">
      <w:pPr>
        <w:pStyle w:val="6"/>
        <w:bidi w:val="0"/>
      </w:pPr>
      <w:r>
        <w:t>（四）卫生健康支出（类）</w:t>
      </w:r>
    </w:p>
    <w:p w14:paraId="3422AA0D">
      <w:pPr>
        <w:bidi w:val="0"/>
      </w:pPr>
      <w:r>
        <w:t>卫生健康支出类决算数为 47.97万元，</w:t>
      </w:r>
      <w:r>
        <w:rPr>
          <w:rFonts w:hint="eastAsia"/>
          <w:lang w:eastAsia="zh-CN"/>
        </w:rPr>
        <w:t>年初预算</w:t>
      </w:r>
      <w:r>
        <w:rPr>
          <w:rFonts w:hint="eastAsia"/>
          <w:lang w:val="en-US" w:eastAsia="zh-CN"/>
        </w:rPr>
        <w:t>51.62万元，</w:t>
      </w:r>
      <w:r>
        <w:t>与年初预算相比减少</w:t>
      </w:r>
      <w:r>
        <w:rPr>
          <w:rFonts w:hint="eastAsia"/>
          <w:lang w:val="en-US" w:eastAsia="zh-CN"/>
        </w:rPr>
        <w:t>3.65</w:t>
      </w:r>
      <w:r>
        <w:t>万元。其中：</w:t>
      </w:r>
    </w:p>
    <w:p w14:paraId="2E6FC68F">
      <w:pPr>
        <w:bidi w:val="0"/>
      </w:pPr>
      <w:r>
        <w:t>1．行政事业单位医疗（款）行政单位医疗（项）。年初预算</w:t>
      </w:r>
      <w:r>
        <w:rPr>
          <w:rFonts w:hint="eastAsia"/>
          <w:lang w:val="en-US" w:eastAsia="zh-CN"/>
        </w:rPr>
        <w:t>15.71</w:t>
      </w:r>
      <w:r>
        <w:t>万元，支出决算</w:t>
      </w:r>
      <w:r>
        <w:rPr>
          <w:rFonts w:hint="eastAsia"/>
          <w:lang w:val="en-US" w:eastAsia="zh-CN"/>
        </w:rPr>
        <w:t>14.02</w:t>
      </w:r>
      <w:r>
        <w:t>万元，完成年初预算的</w:t>
      </w:r>
      <w:r>
        <w:rPr>
          <w:rFonts w:hint="eastAsia"/>
          <w:lang w:val="en-US" w:eastAsia="zh-CN"/>
        </w:rPr>
        <w:t>89.24</w:t>
      </w:r>
      <w:r>
        <w:t>%。决算数与年初预算数的差异原因：</w:t>
      </w:r>
      <w:r>
        <w:rPr>
          <w:rFonts w:hint="eastAsia"/>
          <w:lang w:eastAsia="zh-CN"/>
        </w:rPr>
        <w:t>预算数按照是</w:t>
      </w:r>
      <w:r>
        <w:rPr>
          <w:rFonts w:hint="eastAsia"/>
          <w:lang w:val="en-US" w:eastAsia="zh-CN"/>
        </w:rPr>
        <w:t>13个月计算，决算数据是按照12个月支付，</w:t>
      </w:r>
      <w:r>
        <w:rPr>
          <w:rFonts w:hint="eastAsia"/>
          <w:lang w:eastAsia="zh-CN"/>
        </w:rPr>
        <w:t>导致预决算差异</w:t>
      </w:r>
      <w:r>
        <w:t>。</w:t>
      </w:r>
    </w:p>
    <w:p w14:paraId="482A30B7">
      <w:pPr>
        <w:bidi w:val="0"/>
      </w:pPr>
      <w:r>
        <w:t> 2．行政事业单位医疗（款）事业单位医疗（项）。年初预算</w:t>
      </w:r>
      <w:r>
        <w:rPr>
          <w:rFonts w:hint="eastAsia"/>
          <w:lang w:val="en-US" w:eastAsia="zh-CN"/>
        </w:rPr>
        <w:t>35.91</w:t>
      </w:r>
      <w:r>
        <w:t>万元，支出决算</w:t>
      </w:r>
      <w:r>
        <w:rPr>
          <w:rFonts w:hint="eastAsia"/>
          <w:lang w:val="en-US" w:eastAsia="zh-CN"/>
        </w:rPr>
        <w:t>33.15</w:t>
      </w:r>
      <w:r>
        <w:t>万元，完成年初预算的</w:t>
      </w:r>
      <w:r>
        <w:rPr>
          <w:rFonts w:hint="eastAsia"/>
          <w:lang w:val="en-US" w:eastAsia="zh-CN"/>
        </w:rPr>
        <w:t>92.31</w:t>
      </w:r>
      <w:r>
        <w:t>%。决算数与年初预算数的差异原因：</w:t>
      </w:r>
      <w:r>
        <w:rPr>
          <w:rFonts w:hint="eastAsia"/>
          <w:lang w:eastAsia="zh-CN"/>
        </w:rPr>
        <w:t>预算数按照是</w:t>
      </w:r>
      <w:r>
        <w:rPr>
          <w:rFonts w:hint="eastAsia"/>
          <w:lang w:val="en-US" w:eastAsia="zh-CN"/>
        </w:rPr>
        <w:t>13个月计算，决算数据是按照12个月支付，</w:t>
      </w:r>
      <w:r>
        <w:rPr>
          <w:rFonts w:hint="eastAsia"/>
          <w:lang w:eastAsia="zh-CN"/>
        </w:rPr>
        <w:t>导致预决算差异</w:t>
      </w:r>
      <w:r>
        <w:t>。</w:t>
      </w:r>
    </w:p>
    <w:p w14:paraId="1B9D6182">
      <w:pPr>
        <w:bidi w:val="0"/>
        <w:rPr>
          <w:rFonts w:hint="default"/>
          <w:lang w:val="en-US"/>
        </w:rPr>
      </w:pPr>
      <w:r>
        <w:t>3．行政事业单位医疗（款）公务员医疗补助（项）。年初预算</w:t>
      </w:r>
      <w:r>
        <w:rPr>
          <w:rFonts w:hint="eastAsia"/>
          <w:lang w:val="en-US" w:eastAsia="zh-CN"/>
        </w:rPr>
        <w:t>0</w:t>
      </w:r>
      <w:r>
        <w:t>万元，支出决算</w:t>
      </w:r>
      <w:r>
        <w:rPr>
          <w:rFonts w:hint="eastAsia"/>
          <w:lang w:val="en-US" w:eastAsia="zh-CN"/>
        </w:rPr>
        <w:t>0.80</w:t>
      </w:r>
      <w:r>
        <w:t>万元，完成年初预算的</w:t>
      </w:r>
      <w:r>
        <w:rPr>
          <w:rFonts w:hint="eastAsia"/>
          <w:lang w:val="en-US" w:eastAsia="zh-CN"/>
        </w:rPr>
        <w:t>100</w:t>
      </w:r>
      <w:r>
        <w:t>%。决算数与年初预算数的差异原因：</w:t>
      </w:r>
      <w:r>
        <w:rPr>
          <w:rFonts w:hint="eastAsia"/>
          <w:lang w:eastAsia="zh-CN"/>
        </w:rPr>
        <w:t>公务员医疗补助支出，</w:t>
      </w:r>
      <w:r>
        <w:rPr>
          <w:rFonts w:hint="eastAsia"/>
          <w:lang w:val="en-US" w:eastAsia="zh-CN"/>
        </w:rPr>
        <w:t>2024年由财政部门统一支付，导致预决算差异。</w:t>
      </w:r>
    </w:p>
    <w:p w14:paraId="44C6233D">
      <w:pPr>
        <w:pStyle w:val="6"/>
        <w:bidi w:val="0"/>
      </w:pPr>
      <w:r>
        <w:t>（五）</w:t>
      </w:r>
      <w:r>
        <w:rPr>
          <w:rFonts w:hint="eastAsia"/>
          <w:lang w:eastAsia="zh-CN"/>
        </w:rPr>
        <w:t>农林水支出</w:t>
      </w:r>
      <w:r>
        <w:t>（类）</w:t>
      </w:r>
    </w:p>
    <w:p w14:paraId="1BC72DBE">
      <w:pPr>
        <w:bidi w:val="0"/>
      </w:pPr>
      <w:r>
        <w:rPr>
          <w:rFonts w:hint="eastAsia"/>
          <w:lang w:eastAsia="zh-CN"/>
        </w:rPr>
        <w:t>农林水</w:t>
      </w:r>
      <w:r>
        <w:t>支出类决算数为</w:t>
      </w:r>
      <w:r>
        <w:rPr>
          <w:rFonts w:hint="eastAsia"/>
          <w:lang w:val="en-US" w:eastAsia="zh-CN"/>
        </w:rPr>
        <w:t>5.08</w:t>
      </w:r>
      <w:r>
        <w:t>万元，</w:t>
      </w:r>
      <w:r>
        <w:rPr>
          <w:rFonts w:hint="eastAsia"/>
          <w:lang w:eastAsia="zh-CN"/>
        </w:rPr>
        <w:t>年初预算</w:t>
      </w:r>
      <w:r>
        <w:rPr>
          <w:rFonts w:hint="eastAsia"/>
          <w:lang w:val="en-US" w:eastAsia="zh-CN"/>
        </w:rPr>
        <w:t>0.48万元，</w:t>
      </w:r>
      <w:r>
        <w:t>与年初预算相比</w:t>
      </w:r>
      <w:r>
        <w:rPr>
          <w:rFonts w:hint="eastAsia"/>
          <w:lang w:eastAsia="zh-CN"/>
        </w:rPr>
        <w:t>增加</w:t>
      </w:r>
      <w:r>
        <w:rPr>
          <w:rFonts w:hint="eastAsia"/>
          <w:lang w:val="en-US" w:eastAsia="zh-CN"/>
        </w:rPr>
        <w:t>4.6</w:t>
      </w:r>
      <w:r>
        <w:t>万元。其中：</w:t>
      </w:r>
    </w:p>
    <w:p w14:paraId="5D3B9AE7">
      <w:pPr>
        <w:bidi w:val="0"/>
      </w:pPr>
      <w:r>
        <w:rPr>
          <w:rFonts w:hint="eastAsia"/>
          <w:lang w:val="en-US" w:eastAsia="zh-CN"/>
        </w:rPr>
        <w:t xml:space="preserve"> </w:t>
      </w:r>
      <w:r>
        <w:t>1．</w:t>
      </w:r>
      <w:r>
        <w:rPr>
          <w:rFonts w:hint="eastAsia"/>
          <w:lang w:eastAsia="zh-CN"/>
        </w:rPr>
        <w:t>巩固脱贫攻坚成果衔接乡村振兴</w:t>
      </w:r>
      <w:r>
        <w:t>（款）</w:t>
      </w:r>
      <w:r>
        <w:rPr>
          <w:rFonts w:hint="eastAsia"/>
        </w:rPr>
        <w:t>其他巩固脱贫攻坚成果衔接乡村振兴支出</w:t>
      </w:r>
      <w:r>
        <w:t>（项）。年初预算</w:t>
      </w:r>
      <w:r>
        <w:rPr>
          <w:rFonts w:hint="eastAsia"/>
          <w:lang w:val="en-US" w:eastAsia="zh-CN"/>
        </w:rPr>
        <w:t>0.48</w:t>
      </w:r>
      <w:r>
        <w:t>万元，支出决算</w:t>
      </w:r>
      <w:r>
        <w:rPr>
          <w:rFonts w:hint="eastAsia"/>
          <w:lang w:val="en-US" w:eastAsia="zh-CN"/>
        </w:rPr>
        <w:t>5.08</w:t>
      </w:r>
      <w:r>
        <w:t>万元，完成年初预算的</w:t>
      </w:r>
      <w:r>
        <w:rPr>
          <w:rFonts w:hint="eastAsia"/>
          <w:lang w:val="en-US" w:eastAsia="zh-CN"/>
        </w:rPr>
        <w:t>1058.33</w:t>
      </w:r>
      <w:r>
        <w:t>%。决算数与年初预算数的差异原因：</w:t>
      </w:r>
      <w:r>
        <w:rPr>
          <w:rFonts w:hint="eastAsia"/>
          <w:lang w:eastAsia="zh-CN"/>
        </w:rPr>
        <w:t>年度内二级单位新增巩固脱贫攻坚成果衔接乡村振兴人员，此项资金属于追加预算支出，导致预决算差异。</w:t>
      </w:r>
    </w:p>
    <w:p w14:paraId="480AF3F0">
      <w:pPr>
        <w:pStyle w:val="5"/>
        <w:bidi w:val="0"/>
      </w:pPr>
      <w:r>
        <w:t>（</w:t>
      </w:r>
      <w:r>
        <w:rPr>
          <w:rFonts w:hint="eastAsia"/>
          <w:lang w:eastAsia="zh-CN"/>
        </w:rPr>
        <w:t>六</w:t>
      </w:r>
      <w:r>
        <w:t>）住房保障支出（类）</w:t>
      </w:r>
    </w:p>
    <w:p w14:paraId="0B7FB6C5">
      <w:pPr>
        <w:bidi w:val="0"/>
      </w:pPr>
      <w:r>
        <w:t>住房保障支出类决算数为 77.83万元，</w:t>
      </w:r>
      <w:r>
        <w:rPr>
          <w:rFonts w:hint="eastAsia"/>
          <w:lang w:eastAsia="zh-CN"/>
        </w:rPr>
        <w:t>年初预算</w:t>
      </w:r>
      <w:r>
        <w:rPr>
          <w:rFonts w:hint="eastAsia"/>
          <w:lang w:val="en-US" w:eastAsia="zh-CN"/>
        </w:rPr>
        <w:t>86.75万元，</w:t>
      </w:r>
      <w:r>
        <w:t>与年初预算相比减少</w:t>
      </w:r>
      <w:r>
        <w:rPr>
          <w:rFonts w:hint="eastAsia"/>
          <w:lang w:val="en-US" w:eastAsia="zh-CN"/>
        </w:rPr>
        <w:t>8.91</w:t>
      </w:r>
      <w:r>
        <w:t>万元。其中：</w:t>
      </w:r>
    </w:p>
    <w:p w14:paraId="724E6718">
      <w:pPr>
        <w:bidi w:val="0"/>
      </w:pPr>
      <w:r>
        <w:t> 1．住房改革支出（款）住房公积金（项）。年初预算</w:t>
      </w:r>
      <w:r>
        <w:rPr>
          <w:rFonts w:hint="eastAsia"/>
          <w:lang w:val="en-US" w:eastAsia="zh-CN"/>
        </w:rPr>
        <w:t>86.74</w:t>
      </w:r>
      <w:r>
        <w:t>万元，支出决算</w:t>
      </w:r>
      <w:r>
        <w:rPr>
          <w:rFonts w:hint="eastAsia"/>
          <w:lang w:val="en-US" w:eastAsia="zh-CN"/>
        </w:rPr>
        <w:t>77.83</w:t>
      </w:r>
      <w:r>
        <w:t>万元，完成年初预算的</w:t>
      </w:r>
      <w:r>
        <w:rPr>
          <w:rFonts w:hint="eastAsia"/>
          <w:lang w:val="en-US" w:eastAsia="zh-CN"/>
        </w:rPr>
        <w:t>89.72</w:t>
      </w:r>
      <w:r>
        <w:t>%。决算数与年初预算数的差异原因：</w:t>
      </w:r>
      <w:r>
        <w:rPr>
          <w:rFonts w:hint="eastAsia"/>
          <w:lang w:eastAsia="zh-CN"/>
        </w:rPr>
        <w:t>预算数按照是</w:t>
      </w:r>
      <w:r>
        <w:rPr>
          <w:rFonts w:hint="eastAsia"/>
          <w:lang w:val="en-US" w:eastAsia="zh-CN"/>
        </w:rPr>
        <w:t>13个月计算，决算数据是按照12个月支付，</w:t>
      </w:r>
      <w:r>
        <w:rPr>
          <w:rFonts w:hint="eastAsia"/>
          <w:lang w:eastAsia="zh-CN"/>
        </w:rPr>
        <w:t>导致预决算差异</w:t>
      </w:r>
      <w:r>
        <w:t>。</w:t>
      </w:r>
    </w:p>
    <w:p w14:paraId="474B8BBC">
      <w:pPr>
        <w:pStyle w:val="5"/>
        <w:bidi w:val="0"/>
      </w:pPr>
      <w:r>
        <w:t>六、一般公共预算财政拨款基本支出决算情况说明</w:t>
      </w:r>
    </w:p>
    <w:p w14:paraId="4B352AAD">
      <w:pPr>
        <w:bidi w:val="0"/>
      </w:pPr>
      <w:r>
        <w:t>赤峰市政务服务与数据管理局部门 2024年度一般公共预算财政拨款基本支出决算 2654.50万元，其中：</w:t>
      </w:r>
    </w:p>
    <w:p w14:paraId="6ECE733B">
      <w:pPr>
        <w:bidi w:val="0"/>
        <w:rPr>
          <w:rFonts w:hint="eastAsia"/>
          <w:lang w:eastAsia="zh-CN"/>
        </w:rPr>
      </w:pPr>
      <w:r>
        <w:rPr>
          <w:rStyle w:val="32"/>
        </w:rPr>
        <w:t>（一）人员经费 1355.01万元。</w:t>
      </w:r>
      <w:r>
        <w:t>主要包括：基本工资</w:t>
      </w:r>
      <w:r>
        <w:rPr>
          <w:rFonts w:hint="eastAsia"/>
          <w:lang w:val="en-US" w:eastAsia="zh-CN"/>
        </w:rPr>
        <w:t>298.71万元</w:t>
      </w:r>
      <w:r>
        <w:t>、津贴补贴</w:t>
      </w:r>
      <w:r>
        <w:rPr>
          <w:rFonts w:hint="eastAsia"/>
          <w:lang w:val="en-US" w:eastAsia="zh-CN"/>
        </w:rPr>
        <w:t>157.11万元</w:t>
      </w:r>
      <w:r>
        <w:t>、奖金</w:t>
      </w:r>
      <w:r>
        <w:rPr>
          <w:rFonts w:hint="eastAsia"/>
          <w:lang w:val="en-US" w:eastAsia="zh-CN"/>
        </w:rPr>
        <w:t>75.12万元</w:t>
      </w:r>
      <w:r>
        <w:t>、绩效工资</w:t>
      </w:r>
      <w:r>
        <w:rPr>
          <w:rFonts w:hint="eastAsia"/>
          <w:lang w:val="en-US" w:eastAsia="zh-CN"/>
        </w:rPr>
        <w:t>144.45万元、</w:t>
      </w:r>
      <w:r>
        <w:rPr>
          <w:rFonts w:hint="eastAsia"/>
          <w:lang w:eastAsia="zh-CN"/>
        </w:rPr>
        <w:t>机关事业单位基本养老保险缴费</w:t>
      </w:r>
      <w:r>
        <w:rPr>
          <w:rFonts w:hint="eastAsia"/>
          <w:lang w:val="en-US" w:eastAsia="zh-CN"/>
        </w:rPr>
        <w:t>90.87万元、职业年金缴费18.23万元、职工基本医疗保险缴费47.16万元、公务员医疗补助缴费0.81万元、其他</w:t>
      </w:r>
      <w:r>
        <w:t>社会保障缴费</w:t>
      </w:r>
      <w:r>
        <w:rPr>
          <w:rFonts w:hint="eastAsia"/>
          <w:lang w:val="en-US" w:eastAsia="zh-CN"/>
        </w:rPr>
        <w:t>3.28万元</w:t>
      </w:r>
      <w:r>
        <w:t>、其他工资福利支出</w:t>
      </w:r>
      <w:r>
        <w:rPr>
          <w:rFonts w:hint="eastAsia"/>
          <w:lang w:val="en-US" w:eastAsia="zh-CN"/>
        </w:rPr>
        <w:t>409.71万元</w:t>
      </w:r>
      <w:r>
        <w:t>、退休费</w:t>
      </w:r>
      <w:r>
        <w:rPr>
          <w:rFonts w:hint="eastAsia"/>
          <w:lang w:val="en-US" w:eastAsia="zh-CN"/>
        </w:rPr>
        <w:t>27.04万元</w:t>
      </w:r>
      <w:r>
        <w:t>、生活补助</w:t>
      </w:r>
      <w:r>
        <w:rPr>
          <w:rFonts w:hint="eastAsia"/>
          <w:lang w:val="en-US" w:eastAsia="zh-CN"/>
        </w:rPr>
        <w:t>4.69万元</w:t>
      </w:r>
      <w:r>
        <w:t>、住房公积金</w:t>
      </w:r>
      <w:r>
        <w:rPr>
          <w:rFonts w:hint="eastAsia"/>
          <w:lang w:val="en-US" w:eastAsia="zh-CN"/>
        </w:rPr>
        <w:t>77.83万元</w:t>
      </w:r>
      <w:r>
        <w:rPr>
          <w:rFonts w:hint="eastAsia"/>
          <w:lang w:eastAsia="zh-CN"/>
        </w:rPr>
        <w:t>。</w:t>
      </w:r>
    </w:p>
    <w:p w14:paraId="11472171">
      <w:pPr>
        <w:bidi w:val="0"/>
      </w:pPr>
      <w:r>
        <w:rPr>
          <w:rStyle w:val="32"/>
        </w:rPr>
        <w:t>（二）公用经费 1299.49万元。</w:t>
      </w:r>
      <w:r>
        <w:t>主要包括：办公费</w:t>
      </w:r>
      <w:r>
        <w:rPr>
          <w:rFonts w:hint="eastAsia"/>
          <w:lang w:val="en-US" w:eastAsia="zh-CN"/>
        </w:rPr>
        <w:t>94.10万元</w:t>
      </w:r>
      <w:r>
        <w:t>、印刷费</w:t>
      </w:r>
      <w:r>
        <w:rPr>
          <w:rFonts w:hint="eastAsia"/>
          <w:lang w:val="en-US" w:eastAsia="zh-CN"/>
        </w:rPr>
        <w:t>9.86万元</w:t>
      </w:r>
      <w:r>
        <w:t>、水费</w:t>
      </w:r>
      <w:r>
        <w:rPr>
          <w:rFonts w:hint="eastAsia"/>
          <w:lang w:val="en-US" w:eastAsia="zh-CN"/>
        </w:rPr>
        <w:t>3.74万元</w:t>
      </w:r>
      <w:r>
        <w:t>、电费</w:t>
      </w:r>
      <w:r>
        <w:rPr>
          <w:rFonts w:hint="eastAsia"/>
          <w:lang w:val="en-US" w:eastAsia="zh-CN"/>
        </w:rPr>
        <w:t>32.82万元</w:t>
      </w:r>
      <w:r>
        <w:t>、邮电费</w:t>
      </w:r>
      <w:r>
        <w:rPr>
          <w:rFonts w:hint="eastAsia"/>
          <w:lang w:val="en-US" w:eastAsia="zh-CN"/>
        </w:rPr>
        <w:t>4.03万元</w:t>
      </w:r>
      <w:r>
        <w:t>、取暖费</w:t>
      </w:r>
      <w:r>
        <w:rPr>
          <w:rFonts w:hint="eastAsia"/>
          <w:lang w:val="en-US" w:eastAsia="zh-CN"/>
        </w:rPr>
        <w:t>25.13万元</w:t>
      </w:r>
      <w:r>
        <w:t>、物业管理费</w:t>
      </w:r>
      <w:r>
        <w:rPr>
          <w:rFonts w:hint="eastAsia"/>
          <w:lang w:val="en-US" w:eastAsia="zh-CN"/>
        </w:rPr>
        <w:t>23.60万元</w:t>
      </w:r>
      <w:r>
        <w:t>、差旅费</w:t>
      </w:r>
      <w:r>
        <w:rPr>
          <w:rFonts w:hint="eastAsia"/>
          <w:lang w:val="en-US" w:eastAsia="zh-CN"/>
        </w:rPr>
        <w:t>19.69万元</w:t>
      </w:r>
      <w:r>
        <w:t>、维修（护）费</w:t>
      </w:r>
      <w:r>
        <w:rPr>
          <w:rFonts w:hint="eastAsia"/>
          <w:lang w:val="en-US" w:eastAsia="zh-CN"/>
        </w:rPr>
        <w:t>11.04万元</w:t>
      </w:r>
      <w:r>
        <w:t>、租赁费</w:t>
      </w:r>
      <w:r>
        <w:rPr>
          <w:rFonts w:hint="eastAsia"/>
          <w:lang w:val="en-US" w:eastAsia="zh-CN"/>
        </w:rPr>
        <w:t>1017.74万元</w:t>
      </w:r>
      <w:r>
        <w:t>、会议费</w:t>
      </w:r>
      <w:r>
        <w:rPr>
          <w:rFonts w:hint="eastAsia"/>
          <w:lang w:val="en-US" w:eastAsia="zh-CN"/>
        </w:rPr>
        <w:t>2.98万元</w:t>
      </w:r>
      <w:r>
        <w:t>、培训费</w:t>
      </w:r>
      <w:r>
        <w:rPr>
          <w:rFonts w:hint="eastAsia"/>
          <w:lang w:val="en-US" w:eastAsia="zh-CN"/>
        </w:rPr>
        <w:t>8.08万元</w:t>
      </w:r>
      <w:r>
        <w:t>、公务接待费</w:t>
      </w:r>
      <w:r>
        <w:rPr>
          <w:rFonts w:hint="eastAsia"/>
          <w:lang w:val="en-US" w:eastAsia="zh-CN"/>
        </w:rPr>
        <w:t>0.18万元</w:t>
      </w:r>
      <w:r>
        <w:t>、劳务费</w:t>
      </w:r>
      <w:r>
        <w:rPr>
          <w:rFonts w:hint="eastAsia"/>
          <w:lang w:val="en-US" w:eastAsia="zh-CN"/>
        </w:rPr>
        <w:t>3.98万元</w:t>
      </w:r>
      <w:r>
        <w:t>、福利费</w:t>
      </w:r>
      <w:r>
        <w:rPr>
          <w:rFonts w:hint="eastAsia"/>
          <w:lang w:val="en-US" w:eastAsia="zh-CN"/>
        </w:rPr>
        <w:t>24.42万元</w:t>
      </w:r>
      <w:r>
        <w:t>、其他交通费用</w:t>
      </w:r>
      <w:r>
        <w:rPr>
          <w:rFonts w:hint="eastAsia"/>
          <w:lang w:val="en-US" w:eastAsia="zh-CN"/>
        </w:rPr>
        <w:t>3.48万元</w:t>
      </w:r>
      <w:r>
        <w:t>、其他商品和服务支出</w:t>
      </w:r>
      <w:r>
        <w:rPr>
          <w:rFonts w:hint="eastAsia"/>
          <w:lang w:val="en-US" w:eastAsia="zh-CN"/>
        </w:rPr>
        <w:t>1.12万元</w:t>
      </w:r>
      <w:r>
        <w:t>、办公设备购置</w:t>
      </w:r>
      <w:r>
        <w:rPr>
          <w:rFonts w:hint="eastAsia"/>
          <w:lang w:val="en-US" w:eastAsia="zh-CN"/>
        </w:rPr>
        <w:t>13.50万元</w:t>
      </w:r>
      <w:r>
        <w:t>。</w:t>
      </w:r>
    </w:p>
    <w:p w14:paraId="07F5BC77">
      <w:pPr>
        <w:pStyle w:val="5"/>
        <w:bidi w:val="0"/>
      </w:pPr>
      <w:r>
        <w:t>七、一般公共预算财政拨款项目支出决算情况说明</w:t>
      </w:r>
    </w:p>
    <w:p w14:paraId="57AD3B3A">
      <w:pPr>
        <w:bidi w:val="0"/>
      </w:pPr>
      <w:r>
        <w:t>赤峰市政务服务与数据管理局部门 2024年度一般公共预算财政拨款项目支出决算 3484.72万元，其中：</w:t>
      </w:r>
    </w:p>
    <w:p w14:paraId="5FA1D2B6">
      <w:pPr>
        <w:widowControl/>
        <w:spacing w:before="240" w:after="240"/>
        <w:rPr>
          <w:rFonts w:ascii="仿宋_GB2312" w:hAnsi="仿宋_GB2312" w:eastAsia="仿宋_GB2312" w:cs="仿宋_GB2312"/>
          <w:kern w:val="0"/>
          <w:sz w:val="27"/>
          <w:szCs w:val="27"/>
        </w:rPr>
      </w:pPr>
      <w:r>
        <w:rPr>
          <w:rStyle w:val="32"/>
        </w:rPr>
        <w:t>（一）工资福利支出 0万元。</w:t>
      </w:r>
    </w:p>
    <w:p w14:paraId="58E402DA">
      <w:pPr>
        <w:bidi w:val="0"/>
      </w:pPr>
      <w:r>
        <w:rPr>
          <w:rStyle w:val="32"/>
        </w:rPr>
        <w:t>（二）商品和服务支出 2539.21万元。</w:t>
      </w:r>
      <w:r>
        <w:t>主要包括：办公费</w:t>
      </w:r>
      <w:r>
        <w:rPr>
          <w:rFonts w:hint="eastAsia"/>
          <w:lang w:val="en-US" w:eastAsia="zh-CN"/>
        </w:rPr>
        <w:t>21.86万元</w:t>
      </w:r>
      <w:r>
        <w:t>、印刷费</w:t>
      </w:r>
      <w:r>
        <w:rPr>
          <w:rFonts w:hint="eastAsia"/>
          <w:lang w:val="en-US" w:eastAsia="zh-CN"/>
        </w:rPr>
        <w:t>30.02万元</w:t>
      </w:r>
      <w:r>
        <w:t>、咨询费</w:t>
      </w:r>
      <w:r>
        <w:rPr>
          <w:rFonts w:hint="eastAsia"/>
          <w:lang w:val="en-US" w:eastAsia="zh-CN"/>
        </w:rPr>
        <w:t>57.31万元</w:t>
      </w:r>
      <w:r>
        <w:t>、邮电费</w:t>
      </w:r>
      <w:r>
        <w:rPr>
          <w:rFonts w:hint="eastAsia"/>
          <w:lang w:val="en-US" w:eastAsia="zh-CN"/>
        </w:rPr>
        <w:t>11.65万元</w:t>
      </w:r>
      <w:r>
        <w:t>、差旅费</w:t>
      </w:r>
      <w:r>
        <w:rPr>
          <w:rFonts w:hint="eastAsia"/>
          <w:lang w:val="en-US" w:eastAsia="zh-CN"/>
        </w:rPr>
        <w:t>16.70万元</w:t>
      </w:r>
      <w:r>
        <w:t>、维修（护）费</w:t>
      </w:r>
      <w:r>
        <w:rPr>
          <w:rFonts w:hint="eastAsia"/>
          <w:lang w:val="en-US" w:eastAsia="zh-CN"/>
        </w:rPr>
        <w:t>755.24万元</w:t>
      </w:r>
      <w:r>
        <w:t>、租赁费</w:t>
      </w:r>
      <w:r>
        <w:rPr>
          <w:rFonts w:hint="eastAsia"/>
          <w:lang w:val="en-US" w:eastAsia="zh-CN"/>
        </w:rPr>
        <w:t>71.20万元</w:t>
      </w:r>
      <w:r>
        <w:t>、会议费</w:t>
      </w:r>
      <w:r>
        <w:rPr>
          <w:rFonts w:hint="eastAsia"/>
          <w:lang w:val="en-US" w:eastAsia="zh-CN"/>
        </w:rPr>
        <w:t>1.79万元</w:t>
      </w:r>
      <w:r>
        <w:t>、培训费</w:t>
      </w:r>
      <w:r>
        <w:rPr>
          <w:rFonts w:hint="eastAsia"/>
          <w:lang w:val="en-US" w:eastAsia="zh-CN"/>
        </w:rPr>
        <w:t>19.36万元</w:t>
      </w:r>
      <w:r>
        <w:t>、劳务费</w:t>
      </w:r>
      <w:r>
        <w:rPr>
          <w:rFonts w:hint="eastAsia"/>
          <w:lang w:val="en-US" w:eastAsia="zh-CN"/>
        </w:rPr>
        <w:t>10.80万元</w:t>
      </w:r>
      <w:r>
        <w:t>、委托业务费</w:t>
      </w:r>
      <w:r>
        <w:rPr>
          <w:rFonts w:hint="eastAsia"/>
          <w:lang w:val="en-US" w:eastAsia="zh-CN"/>
        </w:rPr>
        <w:t>1493.71万元、</w:t>
      </w:r>
      <w:r>
        <w:t>其他交通费用</w:t>
      </w:r>
      <w:r>
        <w:rPr>
          <w:rFonts w:hint="eastAsia"/>
          <w:lang w:val="en-US" w:eastAsia="zh-CN"/>
        </w:rPr>
        <w:t>0.67万元</w:t>
      </w:r>
      <w:r>
        <w:t>、其他商品和服务支出</w:t>
      </w:r>
      <w:r>
        <w:rPr>
          <w:rFonts w:hint="eastAsia"/>
          <w:lang w:val="en-US" w:eastAsia="zh-CN"/>
        </w:rPr>
        <w:t>48.90万元</w:t>
      </w:r>
      <w:r>
        <w:t>。</w:t>
      </w:r>
    </w:p>
    <w:p w14:paraId="6148421D">
      <w:pPr>
        <w:bidi w:val="0"/>
        <w:rPr>
          <w:rFonts w:hint="eastAsia"/>
          <w:lang w:val="en-US" w:eastAsia="zh-CN"/>
        </w:rPr>
      </w:pPr>
      <w:r>
        <w:rPr>
          <w:rStyle w:val="32"/>
        </w:rPr>
        <w:t>（</w:t>
      </w:r>
      <w:r>
        <w:rPr>
          <w:rStyle w:val="32"/>
          <w:rFonts w:hint="eastAsia"/>
          <w:lang w:eastAsia="zh-CN"/>
        </w:rPr>
        <w:t>三</w:t>
      </w:r>
      <w:r>
        <w:rPr>
          <w:rStyle w:val="32"/>
        </w:rPr>
        <w:t>）</w:t>
      </w:r>
      <w:r>
        <w:rPr>
          <w:rStyle w:val="32"/>
          <w:rFonts w:hint="eastAsia"/>
          <w:lang w:eastAsia="zh-CN"/>
        </w:rPr>
        <w:t>对个人和家庭的补助支出</w:t>
      </w:r>
      <w:r>
        <w:rPr>
          <w:rStyle w:val="32"/>
          <w:rFonts w:hint="eastAsia"/>
          <w:lang w:val="en-US" w:eastAsia="zh-CN"/>
        </w:rPr>
        <w:t>19.90</w:t>
      </w:r>
      <w:r>
        <w:rPr>
          <w:rStyle w:val="32"/>
        </w:rPr>
        <w:t>万元</w:t>
      </w:r>
      <w:r>
        <w:rPr>
          <w:rStyle w:val="32"/>
          <w:rFonts w:hint="eastAsia"/>
          <w:lang w:val="en-US" w:eastAsia="zh-CN"/>
        </w:rPr>
        <w:t>。</w:t>
      </w:r>
      <w:r>
        <w:rPr>
          <w:rFonts w:hint="eastAsia"/>
          <w:lang w:val="en-US" w:eastAsia="zh-CN"/>
        </w:rPr>
        <w:t>主要包括：生活补助0.40万元、其他个人和家庭的补助19.50万元。</w:t>
      </w:r>
    </w:p>
    <w:p w14:paraId="42CC5A87">
      <w:pPr>
        <w:bidi w:val="0"/>
        <w:rPr>
          <w:rFonts w:hint="default"/>
          <w:lang w:val="en-US" w:eastAsia="zh-CN"/>
        </w:rPr>
      </w:pPr>
      <w:r>
        <w:rPr>
          <w:rStyle w:val="32"/>
        </w:rPr>
        <w:t>（</w:t>
      </w:r>
      <w:r>
        <w:rPr>
          <w:rStyle w:val="32"/>
          <w:rFonts w:hint="eastAsia"/>
          <w:lang w:eastAsia="zh-CN"/>
        </w:rPr>
        <w:t>四</w:t>
      </w:r>
      <w:r>
        <w:rPr>
          <w:rStyle w:val="32"/>
        </w:rPr>
        <w:t>）</w:t>
      </w:r>
      <w:r>
        <w:rPr>
          <w:rStyle w:val="32"/>
          <w:rFonts w:hint="eastAsia"/>
          <w:lang w:eastAsia="zh-CN"/>
        </w:rPr>
        <w:t>资本性支出</w:t>
      </w:r>
      <w:r>
        <w:rPr>
          <w:rStyle w:val="32"/>
          <w:rFonts w:hint="eastAsia"/>
          <w:lang w:val="en-US" w:eastAsia="zh-CN"/>
        </w:rPr>
        <w:t>925.61</w:t>
      </w:r>
      <w:r>
        <w:rPr>
          <w:rStyle w:val="32"/>
        </w:rPr>
        <w:t>万元</w:t>
      </w:r>
      <w:r>
        <w:rPr>
          <w:rStyle w:val="32"/>
          <w:rFonts w:hint="eastAsia"/>
          <w:lang w:val="en-US" w:eastAsia="zh-CN"/>
        </w:rPr>
        <w:t>。</w:t>
      </w:r>
      <w:r>
        <w:rPr>
          <w:rFonts w:hint="eastAsia"/>
          <w:lang w:val="en-US" w:eastAsia="zh-CN"/>
        </w:rPr>
        <w:t>主要包括：办公设备购置868.49万元、信息网络及软件购置更新57.12万元。</w:t>
      </w:r>
    </w:p>
    <w:p w14:paraId="67C4AE14">
      <w:pPr>
        <w:pStyle w:val="5"/>
        <w:bidi w:val="0"/>
      </w:pPr>
      <w:r>
        <w:t>八、财政拨款“三公”经费支出决算情况说明</w:t>
      </w:r>
    </w:p>
    <w:p w14:paraId="7625FF1B">
      <w:pPr>
        <w:pStyle w:val="6"/>
        <w:bidi w:val="0"/>
      </w:pPr>
      <w:r>
        <w:t>（一）财政拨款“三公”经费支出总体情况说明。</w:t>
      </w:r>
    </w:p>
    <w:p w14:paraId="2105330E">
      <w:pPr>
        <w:bidi w:val="0"/>
      </w:pPr>
      <w:r>
        <w:t>赤峰市政务服务与数据管理局部门 2024年度财政拨款“三公”经费全年预算 1.30万元，支出决算 0.18万元，完成预算的 14.02%。其中：因公出国（境）费全年预算 0万元，支出决算 0万元，完成预算的 0%；公务用车购置及运行维护费全年预算 0万元，支出决算 0万元，完成预算的 0%；公务接待费全年预算 1.30万元，支出决算 0.18万元，完成预算的 14.02%。2024年度一般公共预算财政拨款“三公”经费全年预算 1.30万元，支出决算 0.18万元，与预算差异原因</w:t>
      </w:r>
      <w:r>
        <w:rPr>
          <w:rFonts w:hint="eastAsia"/>
          <w:lang w:eastAsia="zh-CN"/>
        </w:rPr>
        <w:t>：此项资金为赤峰市营商促进中心公务接待费支出，按照过紧日子要求，严格控制“三公”经费支出，减少公务接待次数和人数</w:t>
      </w:r>
      <w:r>
        <w:t>。</w:t>
      </w:r>
    </w:p>
    <w:p w14:paraId="010C6141">
      <w:pPr>
        <w:pStyle w:val="6"/>
        <w:bidi w:val="0"/>
      </w:pPr>
      <w:r>
        <w:t>（二）财政拨款“三公”经费支出具体情况说明。</w:t>
      </w:r>
    </w:p>
    <w:p w14:paraId="08E0581F">
      <w:pPr>
        <w:bidi w:val="0"/>
      </w:pPr>
      <w:r>
        <w:t>赤峰市政务服务与数据管理局部门 2024年度财政拨款“三公”经费支出 0.18万元。因公出国（境）费支出 0万元，占 0%；公务用车购置及运行维护费支出 0万元，占 0%；公务接待费支出 0.18万元，占 100.00%。其中：</w:t>
      </w:r>
    </w:p>
    <w:p w14:paraId="791690DE">
      <w:pPr>
        <w:bidi w:val="0"/>
      </w:pPr>
      <w:r>
        <w:t>1.因公出国（境）费支出 0万元，全年出国（境）团组0 个，累计0 人次。与上年决算相比，增加 0万元，增长 0%，变动原因：</w:t>
      </w:r>
      <w:r>
        <w:rPr>
          <w:rFonts w:hint="eastAsia"/>
          <w:lang w:eastAsia="zh-CN"/>
        </w:rPr>
        <w:t>本部门不涉及此项内容</w:t>
      </w:r>
      <w:r>
        <w:t>。</w:t>
      </w:r>
    </w:p>
    <w:p w14:paraId="59CC8DD8">
      <w:pPr>
        <w:bidi w:val="0"/>
      </w:pPr>
      <w:r>
        <w:t>2.公务用车购置及运行维护费支出 0万元。其中：</w:t>
      </w:r>
    </w:p>
    <w:p w14:paraId="5396468F">
      <w:pPr>
        <w:bidi w:val="0"/>
      </w:pPr>
      <w:r>
        <w:t>（1）公务用车购置支出 0万元。本年度使用财政拨款购置公务用车0 辆，与上年决算相比，增加 0万元，增长 0%，变动原因：</w:t>
      </w:r>
      <w:r>
        <w:rPr>
          <w:rFonts w:hint="eastAsia"/>
          <w:lang w:eastAsia="zh-CN"/>
        </w:rPr>
        <w:t>本部门不涉及此项内容</w:t>
      </w:r>
      <w:r>
        <w:t>。</w:t>
      </w:r>
    </w:p>
    <w:p w14:paraId="799C7450">
      <w:pPr>
        <w:bidi w:val="0"/>
      </w:pPr>
      <w:r>
        <w:t>（2）公务用车运行维护费支出 0万元。公务用车运行维护费主要用于按规定保留的公务用车的燃料费、维修费、过桥过路费、保险费、安全奖励费用等支出。截至2024年12月31日，使用财政拨款开支的公务用车保有量为0 辆。与上年决算相比，增加 0万元，增长 0%，变动原因：</w:t>
      </w:r>
      <w:r>
        <w:rPr>
          <w:rFonts w:hint="eastAsia"/>
          <w:lang w:eastAsia="zh-CN"/>
        </w:rPr>
        <w:t>本部门不涉及此项内容</w:t>
      </w:r>
      <w:r>
        <w:t>。</w:t>
      </w:r>
    </w:p>
    <w:p w14:paraId="08EA1753">
      <w:pPr>
        <w:bidi w:val="0"/>
      </w:pPr>
      <w:r>
        <w:t>3.公务接待费支出 0.18万元。其中：国内公务接待支出 0.18万元，接待3 批次，19 人次，开支内容：</w:t>
      </w:r>
      <w:r>
        <w:rPr>
          <w:rFonts w:hint="eastAsia"/>
          <w:lang w:eastAsia="zh-CN"/>
        </w:rPr>
        <w:t>自治区政务服务与数据管理局开展</w:t>
      </w:r>
      <w:r>
        <w:rPr>
          <w:rFonts w:hint="eastAsia"/>
          <w:lang w:val="en-US" w:eastAsia="zh-CN"/>
        </w:rPr>
        <w:t>12345和营商环境调研工作招待费支出</w:t>
      </w:r>
      <w:r>
        <w:t>；国（境）外公务接待支出 0万元，接待0 批次，0 人次</w:t>
      </w:r>
      <w:r>
        <w:rPr>
          <w:rFonts w:hint="eastAsia"/>
          <w:lang w:eastAsia="zh-CN"/>
        </w:rPr>
        <w:t>；</w:t>
      </w:r>
      <w:r>
        <w:t>与上年决算相比，减少0.06万元，下降26.09%，变动原因：</w:t>
      </w:r>
      <w:r>
        <w:rPr>
          <w:rFonts w:hint="eastAsia"/>
          <w:lang w:eastAsia="zh-CN"/>
        </w:rPr>
        <w:t>按照过紧日子要求，严格控制“三公”经费支出，减少公务接待次数和人数</w:t>
      </w:r>
      <w:r>
        <w:t>。</w:t>
      </w:r>
    </w:p>
    <w:p w14:paraId="783B769A">
      <w:pPr>
        <w:pStyle w:val="5"/>
        <w:bidi w:val="0"/>
      </w:pPr>
      <w:r>
        <w:t>九、政府性基金预算财政拨款支出决算情况说明</w:t>
      </w:r>
    </w:p>
    <w:p w14:paraId="27726FEE">
      <w:pPr>
        <w:bidi w:val="0"/>
      </w:pPr>
      <w:r>
        <w:t>赤峰市政务服务与数据管理局部门 2024年度政府性基金预算财政拨款支出决算 0万元。与上年决算相比，增加0万元，增长 0%，变动原因：</w:t>
      </w:r>
      <w:r>
        <w:rPr>
          <w:rFonts w:hint="eastAsia"/>
        </w:rPr>
        <w:t>本</w:t>
      </w:r>
      <w:r>
        <w:rPr>
          <w:rFonts w:hint="eastAsia"/>
          <w:lang w:eastAsia="zh-CN"/>
        </w:rPr>
        <w:t>年</w:t>
      </w:r>
      <w:r>
        <w:rPr>
          <w:rFonts w:hint="eastAsia"/>
        </w:rPr>
        <w:t>无政府性基金预算财政拨款</w:t>
      </w:r>
      <w:r>
        <w:rPr>
          <w:rFonts w:hint="eastAsia"/>
          <w:lang w:eastAsia="zh-CN"/>
        </w:rPr>
        <w:t>收、</w:t>
      </w:r>
      <w:r>
        <w:rPr>
          <w:rFonts w:hint="eastAsia"/>
        </w:rPr>
        <w:t>支</w:t>
      </w:r>
      <w:r>
        <w:rPr>
          <w:rFonts w:hint="eastAsia"/>
          <w:lang w:eastAsia="zh-CN"/>
        </w:rPr>
        <w:t>、余</w:t>
      </w:r>
      <w:r>
        <w:rPr>
          <w:rFonts w:hint="eastAsia"/>
        </w:rPr>
        <w:t>。</w:t>
      </w:r>
    </w:p>
    <w:p w14:paraId="004F50DC">
      <w:pPr>
        <w:pStyle w:val="5"/>
        <w:bidi w:val="0"/>
      </w:pPr>
      <w:r>
        <w:t>十、国有资本经营预算财政拨款支出决算情况说明</w:t>
      </w:r>
    </w:p>
    <w:p w14:paraId="76EB14FC">
      <w:pPr>
        <w:bidi w:val="0"/>
      </w:pPr>
      <w:r>
        <w:t>赤峰市政务服务与数据管理局部门 2024年度国有资本经营预算财政拨款支出决算 0万元。与上年决算相比，增加 0万元，增长 0%，变动原因：本年无国有资本经营预算财政拨款收、支、余。</w:t>
      </w:r>
    </w:p>
    <w:p w14:paraId="7B208F5E">
      <w:pPr>
        <w:pStyle w:val="5"/>
        <w:bidi w:val="0"/>
      </w:pPr>
      <w:r>
        <w:t>十一、机关运行经费（公用经费）支出决算情况说明</w:t>
      </w:r>
    </w:p>
    <w:p w14:paraId="0E92FA8C">
      <w:pPr>
        <w:bidi w:val="0"/>
      </w:pPr>
      <w:r>
        <w:t>赤峰市政务服务与数据管理局部门 2024年度公用经费支出决算 1299.49万元，与上年决算相比，减少266.47万元，下降17.02%，变动原因：</w:t>
      </w:r>
      <w:r>
        <w:rPr>
          <w:rFonts w:hint="eastAsia"/>
          <w:lang w:eastAsia="zh-CN"/>
        </w:rPr>
        <w:t>赤峰市公共资源交易中心</w:t>
      </w:r>
      <w:r>
        <w:rPr>
          <w:rFonts w:hint="eastAsia"/>
          <w:lang w:val="en-US" w:eastAsia="zh-CN"/>
        </w:rPr>
        <w:t>2023年决算数包括支付2022年租赁费，导致2023年决算房屋租赁费增大</w:t>
      </w:r>
      <w:r>
        <w:t>。其中，机关运行经费支出决算 91.57万元。比上年决算相比，减少 4.19万元，下降4.37%，变动原因：赤峰市政务服务与数据管理局</w:t>
      </w:r>
      <w:r>
        <w:rPr>
          <w:rFonts w:hint="eastAsia"/>
          <w:lang w:eastAsia="zh-CN"/>
        </w:rPr>
        <w:t>机关网络租赁费减少，导致机关运行经费减少</w:t>
      </w:r>
      <w:r>
        <w:t>。</w:t>
      </w:r>
    </w:p>
    <w:p w14:paraId="2A49AFEF">
      <w:pPr>
        <w:pStyle w:val="5"/>
        <w:bidi w:val="0"/>
      </w:pPr>
      <w:r>
        <w:t>十二、政府采购支出决算情况说明</w:t>
      </w:r>
    </w:p>
    <w:p w14:paraId="7E768DE9">
      <w:pPr>
        <w:bidi w:val="0"/>
      </w:pPr>
      <w:r>
        <w:t>赤峰市政务服务与数据管理局部门 2024年度政府采购支出总额 2355.98万元，其中：政府采购货物支出 26.96万元、政府采购工程支出 0万元、政府采购服务支出 2329.02万元。政府采购授予中小企业合同金额 2313.64万元，占政府采购支出总额的</w:t>
      </w:r>
      <w:r>
        <w:rPr>
          <w:rFonts w:hint="eastAsia"/>
          <w:lang w:val="en-US" w:eastAsia="zh-CN"/>
        </w:rPr>
        <w:t>98.20</w:t>
      </w:r>
      <w:r>
        <w:t>%，其中：授予小微企业合同金额  349.37万元，占政府采购支出总额的</w:t>
      </w:r>
      <w:r>
        <w:rPr>
          <w:rFonts w:hint="eastAsia"/>
          <w:lang w:val="en-US" w:eastAsia="zh-CN"/>
        </w:rPr>
        <w:t>14.82</w:t>
      </w:r>
      <w:r>
        <w:t>%；货物采购授予中小企业合同金额占货物支出金额的</w:t>
      </w:r>
      <w:r>
        <w:rPr>
          <w:rFonts w:hint="eastAsia"/>
          <w:lang w:val="en-US" w:eastAsia="zh-CN"/>
        </w:rPr>
        <w:t>45.8</w:t>
      </w:r>
      <w:r>
        <w:t>%，工程采购授予中小企业合同金额占工程支出金额的</w:t>
      </w:r>
      <w:r>
        <w:rPr>
          <w:rFonts w:hint="eastAsia"/>
          <w:lang w:val="en-US" w:eastAsia="zh-CN"/>
        </w:rPr>
        <w:t>0</w:t>
      </w:r>
      <w:r>
        <w:t>%，服务采购授予中小企业合同金额占服务支出金额的</w:t>
      </w:r>
      <w:r>
        <w:rPr>
          <w:rFonts w:hint="eastAsia"/>
          <w:lang w:val="en-US" w:eastAsia="zh-CN"/>
        </w:rPr>
        <w:t>97.7</w:t>
      </w:r>
      <w:r>
        <w:t>%。</w:t>
      </w:r>
    </w:p>
    <w:p w14:paraId="11C0FA31">
      <w:pPr>
        <w:pStyle w:val="5"/>
        <w:bidi w:val="0"/>
      </w:pPr>
      <w:r>
        <w:t>十三、国有资产占用情况说明</w:t>
      </w:r>
    </w:p>
    <w:p w14:paraId="3CDA96DD">
      <w:pPr>
        <w:bidi w:val="0"/>
      </w:pPr>
      <w:r>
        <w:t>赤峰市政务服务与数据管理局部门 截至2024年12月31日，本</w:t>
      </w:r>
      <w:r>
        <w:rPr>
          <w:rFonts w:hint="eastAsia"/>
          <w:lang w:eastAsia="zh-CN"/>
        </w:rPr>
        <w:t>部门</w:t>
      </w:r>
      <w:r>
        <w:t>共有车辆 0辆，其中：副部（省）级及以上领导用车0 辆、主要负责人用车 0辆、机要通信用车 0辆、应急保障用车 0辆、执法执勤用车 0辆、特种专业技术用车 0辆、离退休干部服务用车 0辆，其他用车 0辆；单价100万元（含）以上的设备（不含车辆） 0台（套）。</w:t>
      </w:r>
    </w:p>
    <w:p w14:paraId="356F0399">
      <w:pPr>
        <w:pStyle w:val="5"/>
        <w:bidi w:val="0"/>
      </w:pPr>
      <w:r>
        <w:t>十四、预算绩效情况说明</w:t>
      </w:r>
    </w:p>
    <w:p w14:paraId="23D23CD3">
      <w:pPr>
        <w:pStyle w:val="6"/>
        <w:bidi w:val="0"/>
      </w:pPr>
      <w:r>
        <w:t>（一）预算绩效管理工作开展情况。</w:t>
      </w:r>
    </w:p>
    <w:p w14:paraId="14493A01">
      <w:pPr>
        <w:bidi w:val="0"/>
      </w:pPr>
      <w:r>
        <w:t>赤峰市政务服务与数据管理局（本级） 根据预算绩效管理要求组织对2024年一般公共预算项目支出全面开展绩效自评，其中一级项目</w:t>
      </w:r>
      <w:r>
        <w:rPr>
          <w:rFonts w:hint="eastAsia"/>
        </w:rPr>
        <w:t>63</w:t>
      </w:r>
      <w:r>
        <w:t>个，二级项目</w:t>
      </w:r>
      <w:r>
        <w:rPr>
          <w:rFonts w:hint="eastAsia"/>
        </w:rPr>
        <w:t>0</w:t>
      </w:r>
      <w:r>
        <w:t>个，共涉及资金</w:t>
      </w:r>
      <w:r>
        <w:rPr>
          <w:rFonts w:hint="eastAsia"/>
        </w:rPr>
        <w:t>8733.93</w:t>
      </w:r>
      <w:r>
        <w:t>万元，占一般公共预算项目支出总额的100%；政府性基金预算项目</w:t>
      </w:r>
      <w:r>
        <w:rPr>
          <w:rFonts w:hint="eastAsia"/>
        </w:rPr>
        <w:t>0</w:t>
      </w:r>
      <w:r>
        <w:t>个，其中，一级项目 </w:t>
      </w:r>
      <w:r>
        <w:rPr>
          <w:rFonts w:hint="eastAsia"/>
        </w:rPr>
        <w:t>0</w:t>
      </w:r>
      <w:r>
        <w:t> 个，二级项目</w:t>
      </w:r>
      <w:r>
        <w:rPr>
          <w:rFonts w:hint="eastAsia"/>
        </w:rPr>
        <w:t>0</w:t>
      </w:r>
      <w:r>
        <w:t>个，共涉及资金</w:t>
      </w:r>
      <w:r>
        <w:rPr>
          <w:rFonts w:hint="eastAsia"/>
        </w:rPr>
        <w:t>0</w:t>
      </w:r>
      <w:r>
        <w:t>万元，占应纳入绩效自评的政府性基金预算项目支出总额的100%。</w:t>
      </w:r>
    </w:p>
    <w:p w14:paraId="0BF723A2">
      <w:pPr>
        <w:bidi w:val="0"/>
      </w:pPr>
      <w:r>
        <w:t>组织对</w:t>
      </w:r>
      <w:r>
        <w:rPr>
          <w:rFonts w:hint="eastAsia"/>
        </w:rPr>
        <w:t>“赤峰市人民政府公报印发资金”、“蒙企通接口使用及服务费”、“法律咨询费项目”</w:t>
      </w:r>
      <w:r>
        <w:t>等 </w:t>
      </w:r>
      <w:r>
        <w:rPr>
          <w:rFonts w:hint="eastAsia"/>
        </w:rPr>
        <w:t>63</w:t>
      </w:r>
      <w:r>
        <w:t>个项目开展了部门（单位）评价（此处即为重点评价内容），涉及一般公共预算支出</w:t>
      </w:r>
      <w:r>
        <w:rPr>
          <w:rFonts w:hint="eastAsia"/>
        </w:rPr>
        <w:t>8733.93</w:t>
      </w:r>
      <w:r>
        <w:t>万元，政府性基金支出</w:t>
      </w:r>
      <w:r>
        <w:rPr>
          <w:rFonts w:hint="eastAsia"/>
        </w:rPr>
        <w:t>0</w:t>
      </w:r>
      <w:r>
        <w:t>万元</w:t>
      </w:r>
      <w:r>
        <w:rPr>
          <w:rFonts w:hint="eastAsia"/>
        </w:rPr>
        <w:t>。其中，对“政务云服务”等项目分别委托相关第三方机构开展绩效评价。从评价情况看，以上项目积极强化网络基础保障，统筹云资源服务管理，夯实电子政务外网基础保障，网络覆盖，资金管理规范，管理制度健全，执行有效，保障了赤峰市区单位和部门的正常运转，同时也提升了政务服务能力</w:t>
      </w:r>
      <w:r>
        <w:t>。</w:t>
      </w:r>
    </w:p>
    <w:p w14:paraId="2A37F816">
      <w:pPr>
        <w:pStyle w:val="6"/>
        <w:bidi w:val="0"/>
      </w:pPr>
      <w:r>
        <w:t>（二）</w:t>
      </w:r>
      <w:r>
        <w:rPr>
          <w:rFonts w:hint="eastAsia"/>
          <w:lang w:eastAsia="zh-CN"/>
        </w:rPr>
        <w:t>部门</w:t>
      </w:r>
      <w:r>
        <w:t>决算中项目绩效自评结果。</w:t>
      </w:r>
    </w:p>
    <w:p w14:paraId="3B83F924">
      <w:pPr>
        <w:bidi w:val="0"/>
      </w:pPr>
      <w:r>
        <w:rPr>
          <w:rFonts w:ascii="仿宋_GB2312" w:hAnsi="仿宋_GB2312" w:eastAsia="仿宋_GB2312" w:cs="仿宋_GB2312"/>
          <w:kern w:val="0"/>
          <w:szCs w:val="27"/>
        </w:rPr>
        <w:t xml:space="preserve"> </w:t>
      </w:r>
      <w:r>
        <w:t>赤峰市政务服务与数据管理局（本级） 2024年度在决算中反映</w:t>
      </w:r>
      <w:r>
        <w:rPr>
          <w:rFonts w:hint="eastAsia"/>
        </w:rPr>
        <w:t>63</w:t>
      </w:r>
      <w:r>
        <w:t>个一般公共预算项目，以及</w:t>
      </w:r>
      <w:r>
        <w:rPr>
          <w:rFonts w:hint="eastAsia"/>
        </w:rPr>
        <w:t>0</w:t>
      </w:r>
      <w:r>
        <w:t>个政府性基金项目，共</w:t>
      </w:r>
      <w:r>
        <w:rPr>
          <w:rFonts w:hint="eastAsia"/>
        </w:rPr>
        <w:t>63</w:t>
      </w:r>
      <w:r>
        <w:t>个项目的绩效自评结果。</w:t>
      </w:r>
    </w:p>
    <w:p w14:paraId="755424CE">
      <w:pPr>
        <w:bidi w:val="0"/>
        <w:rPr>
          <w:rFonts w:hint="eastAsia"/>
        </w:rPr>
      </w:pPr>
      <w:r>
        <w:rPr>
          <w:rFonts w:hint="eastAsia"/>
        </w:rPr>
        <w:t>1.法律咨询费项目自评综述：根据年初设定的绩效目标，项目自评得分90.9分。全年预算数为43.2万元，执行数为41.4万元，完成预算的95.83%。项目绩效目标完成情况：确立咨询服务内容、事项、提供与服务相关的场所及办公类事项，按要求完成咨询服务内容，按期完成交办的工作，确保工作顺利进展。发现的主要问题及原因：预算执行进度慢。下一步改进措施：加快预算执行进度和力度。</w:t>
      </w:r>
    </w:p>
    <w:p w14:paraId="3CE73CDD">
      <w:pPr>
        <w:bidi w:val="0"/>
        <w:rPr>
          <w:rFonts w:hint="eastAsia"/>
        </w:rPr>
      </w:pPr>
      <w:r>
        <w:rPr>
          <w:rFonts w:hint="eastAsia"/>
        </w:rPr>
        <w:t>2.赤峰市人民政府公报印发资金项目自评综述：根据年初设定的绩效目标，项目自评得分88.97分。全年预算数为60万元，执行数为3.87万元，完成预算的6.45%。项目绩效目标完成情况：市本级政府公报发行范围到嘎查村（居委会）一级，实现发行全覆盖，同时加快政府公报工作信息化建设进程，实现电子公报与纸质公报同步更新。发现的主要问题及原因：预算执行进度慢。下一步改进措施：加快预算执行进度和力度。</w:t>
      </w:r>
    </w:p>
    <w:p w14:paraId="3510ADA6">
      <w:pPr>
        <w:bidi w:val="0"/>
        <w:rPr>
          <w:rFonts w:hint="eastAsia"/>
        </w:rPr>
      </w:pPr>
      <w:r>
        <w:rPr>
          <w:rFonts w:hint="eastAsia"/>
        </w:rPr>
        <w:t>3.蒙企通接口使用及服务费项目自评综述：根据年初设定的绩效目标，项目自评得分86分。全年预算数为35万元，执行数为0万元，完成预算的0%。项目绩效目标完成情况：在全区推广“蒙企通”APP，打造成为服务民营企业优化营商环境的重要平台。实现企业诉求、政策推送、问卷调查、数据驾驶功能。发现的主要问题及原因：预算执行进度慢。下一步改进措施：加快预算执行进度和力度。</w:t>
      </w:r>
    </w:p>
    <w:p w14:paraId="56AA3457">
      <w:pPr>
        <w:bidi w:val="0"/>
        <w:rPr>
          <w:rFonts w:hint="eastAsia"/>
        </w:rPr>
      </w:pPr>
      <w:r>
        <w:rPr>
          <w:rFonts w:hint="eastAsia"/>
        </w:rPr>
        <w:t>4.政务公开保障金项目自评综述：根据年初设定的绩效目标，项目自评得分93.11分。全年预算数为5万元，执行数为4.95万元，完成预算的99%。项目绩效目标完成情况：完成市政府网站运维服务包括栏目调整、页面调整以及其他应急服务。对政务公开政策文件采用多种形式进行解读。发现的主要问题及原因：暂无。下一步改进措施：暂无。</w:t>
      </w:r>
    </w:p>
    <w:p w14:paraId="3F2A15B6">
      <w:pPr>
        <w:bidi w:val="0"/>
        <w:rPr>
          <w:rFonts w:hint="eastAsia"/>
        </w:rPr>
      </w:pPr>
      <w:r>
        <w:rPr>
          <w:rFonts w:hint="eastAsia"/>
        </w:rPr>
        <w:t>5.四级政务服务平台运维服务费自评综述：根据年初设定的绩效目标，项目自评得分94.47分。全年预算数为105.59万元，执行数为105.59万元，完成预算的100%。项目绩效目标完成情况：完成四级一体化政务服务平台运维服务，主要包括四级一体化政务服务平台、好差评系统和事项清单管理平台以及相关配套硬件提供业务系统运行维护、安全保障、售后服务等运维服务。发现的主要问题及原因：运行维护日常管理有待加强。下一步改进措施：强化日常网络运行维护管理，保障网络安全。</w:t>
      </w:r>
      <w:r>
        <w:t xml:space="preserve">  </w:t>
      </w:r>
    </w:p>
    <w:p w14:paraId="7EFA4E7E">
      <w:pPr>
        <w:bidi w:val="0"/>
        <w:rPr>
          <w:rFonts w:hint="eastAsia"/>
        </w:rPr>
      </w:pPr>
      <w:r>
        <w:rPr>
          <w:rFonts w:hint="eastAsia"/>
        </w:rPr>
        <w:t xml:space="preserve">6.市电子政务外专网等系统三级等保测评项目自评综述：根据年初设定的绩效目标，项目自评得分99.97分。全年预算数为84万元，执行数为83.8万元，完成预算的99.76%。项目绩效目标完成情况：本项目为2023年项目，财政指标84万元，实际执行83.8万元。依据招标文件和《政府采购合同》要求，成交服务商按等级保护三级（2.0）标准完成了赤峰市电子政务外网、赤峰市电子政务专网及全市政府网站集约化平台（含市、旗县区政府及市直部门计40余个政府网站）、全市政务信息资源共享平台、全市政务服务系统（包含赤峰市政务服务一体化平台、工程建设项目审批管理系统、工程建设项目网上办事大厅、中介服务超市等4个业务系统）等系统的等保测评工作，保障了系统的整体安全防护能力，防止网络攻击等安全事件的发生。在开展等保测评过程中及完成测评后，制定和输出了实施方案、测评报告、测评证书等成果物文件。 依据招标文件和《政府采购合同》要求，成交服务商按等级保护三级（2.0）标准完成了赤峰市电子政务外网、赤峰市电子政务专网及全市政府网站集约化平台（含市、旗县区政府及市直部门计40余个政府网站）、全市政务信息资源共享平台、全市政务服务系统（包含赤峰市政务服务一体化平台、工程建设项目审批管理系统、工程建设项目网上办事大厅、中介服务超市等4个业务系统）等系统的等保测评工作，保障了系统的整体安全防护能力，防止网络攻击等安全事件的发生。在开展等保测评过程中及完成测评后，制定和输出了实施方案、测评报告、测评证书等成果物文件。 </w:t>
      </w:r>
    </w:p>
    <w:p w14:paraId="5489D039">
      <w:pPr>
        <w:bidi w:val="0"/>
        <w:rPr>
          <w:rFonts w:hint="eastAsia"/>
        </w:rPr>
      </w:pPr>
      <w:r>
        <w:rPr>
          <w:rFonts w:hint="eastAsia"/>
        </w:rPr>
        <w:t>7.12345热线服务中心工作经费项目自评综述：根据年初设定的绩效目标，项目自评得分95.37分。全年预算数为20万元，执行数为20万元，完成预算的100%。项目绩效目标完成情况： 该项目预算金额为20万元，实际执行20万元，用于12345热线日常运行管理工作，进一步提升热线办理效率，提升服务水平。</w:t>
      </w:r>
    </w:p>
    <w:p w14:paraId="156C994E">
      <w:pPr>
        <w:bidi w:val="0"/>
        <w:rPr>
          <w:rFonts w:hint="eastAsia"/>
        </w:rPr>
      </w:pPr>
      <w:r>
        <w:rPr>
          <w:rFonts w:hint="eastAsia"/>
        </w:rPr>
        <w:t>8.市党政综合楼电子政务中心机房UPS系统供电电池更换费项目自评综述：根据年初设定的绩效目标，项目自评得分99.97分。全年预算数为15万元，执行数为14.96万元，完成预算的99.73%。项目绩效目标完成情况：  本项目预算资金为15万元，实际支付14.96万元。为了规范和加强财政支出管理，建立科学规范的财政支出绩效评价管理体系，提高财政资金使用效益，确保市党政综合楼电子政务网络和电子政务中心机房等系统设备正常运行，更换UPS电池，资金支出准确无误，有评审报告，有制作合同，不存在超范围超标准支出、挤占挪用等违法违规问题， 财务处理合法合规。</w:t>
      </w:r>
    </w:p>
    <w:p w14:paraId="661F22FA">
      <w:pPr>
        <w:bidi w:val="0"/>
        <w:rPr>
          <w:rFonts w:hint="eastAsia"/>
        </w:rPr>
      </w:pPr>
      <w:r>
        <w:rPr>
          <w:rFonts w:hint="eastAsia"/>
        </w:rPr>
        <w:t>9.市政务外专网及机房运维费项目自评综述：根据年初设定的绩效目标，项目自评得分99分。全年预算数为31.79万元，执行数为31.79万元，完成预算的100%。项目绩效目标完成情况： 本项目列入2024年财政预算资金为31.79万元，到位资金31.79万元，由专业运维服务单位组织开展对赤峰市电子政务外专系统、赤峰市党政综合楼电子政务中心机房、市党政综合楼楼层20余个弱电机房的网络系统（包含网络、设备等）及机房环境支撑等系统的运行维护和安全保障工作，系统运行稳定。同时对市电子政务外专网（含机房）所承载的各部门业务系统提供技术支持支撑等服务，为部门、旗县区政务部门系统规划建设、运维管理、安全保障等提供技术支持。</w:t>
      </w:r>
    </w:p>
    <w:p w14:paraId="0F31D06F">
      <w:pPr>
        <w:bidi w:val="0"/>
        <w:rPr>
          <w:rFonts w:hint="eastAsia"/>
        </w:rPr>
      </w:pPr>
      <w:r>
        <w:rPr>
          <w:rFonts w:hint="eastAsia"/>
        </w:rPr>
        <w:t>10.市政府网站系统运维服务费项目自评综述：根据年初设定的绩效目标，项目自评得分96.97分。全年预算数为47.87万元，执行数为47.87万元，完成预算的100%。项目绩效目标完成情况： 本项目列入2024年财政预算资金为47.87万元，到位资金47.87万元，实际支付47.87万元。采用服务外包的形式进行市政府门户网站（含视频网站）、APP等、全市政府网站集约化平台（含50余个地区部门门户网站）、“赤峰市人民政府发布”微信公众平台的运维管理、安全保障及技术支撑。</w:t>
      </w:r>
    </w:p>
    <w:p w14:paraId="7C7CC226">
      <w:pPr>
        <w:bidi w:val="0"/>
        <w:rPr>
          <w:rFonts w:hint="eastAsia"/>
        </w:rPr>
      </w:pPr>
      <w:r>
        <w:rPr>
          <w:rFonts w:hint="eastAsia"/>
        </w:rPr>
        <w:t>11.专家评审费项目自评综述：根据年初设定的绩效目标，项目自评得分93.60分。全年预算数为30万元，执行数为10.80万元，完成预算的36%。项目绩效目标完成情况：资金主要发放赤峰市公共资源交易评标评审专家劳务报酬，支付标准符合全区公共资源交易评标评审专家劳务报酬支付标准。项目各类资金支出项目资金产出情况：准确无误，有完整的审批手续，不存在超范围超标准支出、挤占挪用等违法违规问题，财务处理合法合规。发现的主要问题及原因：暂无。下一步改进措施：加快预算执行进度。</w:t>
      </w:r>
    </w:p>
    <w:p w14:paraId="2FB03128">
      <w:pPr>
        <w:bidi w:val="0"/>
        <w:rPr>
          <w:rFonts w:hint="eastAsia"/>
        </w:rPr>
      </w:pPr>
      <w:r>
        <w:rPr>
          <w:rFonts w:hint="eastAsia"/>
        </w:rPr>
        <w:t>12.等保测评服务费和商业密码应用评估项目自评综述：根据年初设定绩效目标，项目自评得分100分。全年预算数为19万元，执行数为19万元，完成预算的100%。项目绩效完成情况：资金主要对赤峰公共资源电子交易管理服务软件平台（市公共资源交易中心网站，市公共资源交易中心网上开评标系统，市公共资源交易平台中心端，市公共资源交易平台招标人、采购人、投标人、竞买人、代理机构服务端）开展安全等级保护测评工作。完成年度等保测评工作。发现的主要问题及原因：暂无。</w:t>
      </w:r>
    </w:p>
    <w:p w14:paraId="47AACFD2">
      <w:pPr>
        <w:bidi w:val="0"/>
        <w:rPr>
          <w:rFonts w:hint="eastAsia"/>
        </w:rPr>
      </w:pPr>
      <w:r>
        <w:rPr>
          <w:rFonts w:hint="eastAsia"/>
        </w:rPr>
        <w:t>13.云签设备及项目服务费项目自评综述：根据年初设定绩效目标，项目自评得分88.67分。全年预算数为3.6万元，执行数为0.96万元，完成预算的26.67%。项目绩效完成情况：通过为到场评标专家及采购人代表等提供实名认证，手写签名采集等业务；为解决电子评标系统中评标专家的电子签名及评标报告的签章，合并所建设的专家电子签名服务，以及所支撑政府采购云平台、信息采集和认证软硬件的综合集成。完成赤峰市政府采购中心评标区因接受各旗县区及其他盟市远程异地评标，增设评标室及所需云签设备及服务费的增补工作。发现的主要问题及原因：暂无。下一步改进措施：加快预算执行进度。</w:t>
      </w:r>
    </w:p>
    <w:p w14:paraId="12066817">
      <w:pPr>
        <w:bidi w:val="0"/>
        <w:rPr>
          <w:rFonts w:hint="eastAsia"/>
        </w:rPr>
      </w:pPr>
      <w:r>
        <w:rPr>
          <w:rFonts w:hint="eastAsia"/>
        </w:rPr>
        <w:t>14.电子交易系统运行维护费项目自评综述：根据年初设定绩效目标，项目自评得分94.14分。全年预算数为58万元，执行数为24万元，完成预算的41.38%。项目绩效完成情况：通过系统日常运维现场保障工作、第三方接口对接、网络安全保障、系统功能性需求开发、服务器日常运维保障等工作，保障赤峰公共资源交易中心电子交易管理服务系统稳定运行，完成交易系统日常运维现场保障工作及旗县区交易中心业务开展保障等工作。发现的主要问题及原因：暂无。下一步改进措施：加快预算执行进度。</w:t>
      </w:r>
    </w:p>
    <w:p w14:paraId="5F0B39C4">
      <w:pPr>
        <w:bidi w:val="0"/>
        <w:rPr>
          <w:rFonts w:hint="eastAsia" w:ascii="仿宋_GB2312" w:hAnsi="仿宋_GB2312" w:eastAsia="仿宋_GB2312" w:cs="仿宋_GB2312"/>
          <w:kern w:val="0"/>
          <w:szCs w:val="27"/>
        </w:rPr>
      </w:pPr>
      <w:r>
        <w:rPr>
          <w:rFonts w:hint="eastAsia"/>
        </w:rPr>
        <w:t>15.小型设备维修、配件、CA锁租赁费项目自评综述：根据年初设定绩效目标，项目自评得分99.98分。全年预算数为18万元，执行数为17.97万元，完成预算的99.83%。项目绩效完成情况：通过对中心硬件设备（包括计算机、打印机等办公设备和服务器、监控、LED屏等电子设备）小型设备维修、配件，CA锁租赁等工作，保证市公共资源交易中心硬件设备正常运行，开评标等公共资源交易活动正常开展。确保CA锁正常使用，确保市公共资源交易中心工作顺利开展。发现的主要问题及原因：暂无。下一步改进措施：无。</w:t>
      </w:r>
    </w:p>
    <w:p w14:paraId="555ABF61">
      <w:pPr>
        <w:pStyle w:val="6"/>
        <w:bidi w:val="0"/>
      </w:pPr>
      <w:r>
        <w:t>（三）部门项目绩效评价结果。</w:t>
      </w:r>
    </w:p>
    <w:p w14:paraId="1F224AC8">
      <w:pPr>
        <w:bidi w:val="0"/>
        <w:rPr>
          <w:rFonts w:ascii="Times New Roman" w:hAnsi="Times New Roman" w:eastAsia="Times New Roman" w:cs="Times New Roman"/>
          <w:kern w:val="0"/>
          <w:sz w:val="24"/>
        </w:rPr>
      </w:pPr>
      <w:r>
        <w:rPr>
          <w:rFonts w:hint="eastAsia"/>
        </w:rPr>
        <w:t>以法律咨询费项目为例，该项目绩效评价综合得分为90.9分，绩效评价结果为“优”。重点项目绩效评价得分情况详见单位具体绩效评价结果。</w:t>
      </w:r>
    </w:p>
    <w:p w14:paraId="77808E2E">
      <w:pPr>
        <w:pStyle w:val="4"/>
        <w:bidi w:val="0"/>
        <w:rPr>
          <w:rFonts w:ascii="Times New Roman Regular" w:hAnsi="Times New Roman Regular" w:eastAsia="方正小标宋简体" w:cs="Times New Roman Regular"/>
          <w:sz w:val="44"/>
          <w:szCs w:val="44"/>
        </w:rPr>
      </w:pPr>
      <w:r>
        <w:rPr>
          <w:rFonts w:hint="eastAsia"/>
          <w:b w:val="0"/>
          <w:bCs w:val="0"/>
        </w:rPr>
        <w:t>2024</w:t>
      </w:r>
      <w:r>
        <w:rPr>
          <w:b w:val="0"/>
          <w:bCs w:val="0"/>
        </w:rPr>
        <w:t>年度</w:t>
      </w:r>
      <w:r>
        <w:rPr>
          <w:rFonts w:hint="eastAsia"/>
          <w:b w:val="0"/>
          <w:bCs w:val="0"/>
        </w:rPr>
        <w:t>法律咨询服务</w:t>
      </w:r>
      <w:r>
        <w:rPr>
          <w:b w:val="0"/>
          <w:bCs w:val="0"/>
        </w:rPr>
        <w:t>项目绩效自评报告</w:t>
      </w:r>
    </w:p>
    <w:p w14:paraId="41786736">
      <w:pPr>
        <w:pStyle w:val="5"/>
        <w:bidi w:val="0"/>
      </w:pPr>
      <w:r>
        <w:rPr>
          <w:rFonts w:hint="eastAsia"/>
        </w:rPr>
        <w:t>一、项目基本情况</w:t>
      </w:r>
    </w:p>
    <w:p w14:paraId="5A0A518D">
      <w:pPr>
        <w:pStyle w:val="6"/>
        <w:bidi w:val="0"/>
      </w:pPr>
      <w:r>
        <w:t>（一）项目基本情况简介。</w:t>
      </w:r>
    </w:p>
    <w:p w14:paraId="63639B66">
      <w:pPr>
        <w:bidi w:val="0"/>
      </w:pPr>
      <w:r>
        <w:rPr>
          <w:rFonts w:hint="eastAsia"/>
        </w:rPr>
        <w:t>梳理权责清单和政务服务事项流程优化</w:t>
      </w:r>
    </w:p>
    <w:p w14:paraId="4695578B">
      <w:pPr>
        <w:pStyle w:val="6"/>
        <w:bidi w:val="0"/>
      </w:pPr>
      <w:r>
        <w:t>（二）绩效目标设定及指标完成情况。</w:t>
      </w:r>
    </w:p>
    <w:p w14:paraId="0E85E55B">
      <w:pPr>
        <w:bidi w:val="0"/>
      </w:pPr>
      <w:r>
        <w:rPr>
          <w:rFonts w:hint="eastAsia"/>
        </w:rPr>
        <w:t>年度绩效</w:t>
      </w:r>
      <w:r>
        <w:t>目标：</w:t>
      </w:r>
      <w:r>
        <w:rPr>
          <w:rFonts w:hint="eastAsia"/>
        </w:rPr>
        <w:t>预计支出43.2万元，主要用于聘请专业律师咨询服务内容、事项、提供与服务相关的场所及办公类事项，按要求完成咨询服务内容，按期完成交办的工作，确保工作顺利进展。</w:t>
      </w:r>
    </w:p>
    <w:p w14:paraId="1C4E58EF">
      <w:pPr>
        <w:bidi w:val="0"/>
      </w:pPr>
      <w:r>
        <w:rPr>
          <w:rFonts w:hint="eastAsia"/>
        </w:rPr>
        <w:t>年度</w:t>
      </w:r>
      <w:r>
        <w:t>绩效目标完成情况：</w:t>
      </w:r>
      <w:r>
        <w:rPr>
          <w:rFonts w:hint="eastAsia"/>
        </w:rPr>
        <w:t>聘请专业律师咨询服务内容、事项、提供与服务相关的场所及办公类事项，按要求完成咨询服务内容，按期完成交办的工作，确保工作顺利进展。</w:t>
      </w:r>
    </w:p>
    <w:p w14:paraId="3CE0167E">
      <w:pPr>
        <w:pStyle w:val="6"/>
        <w:bidi w:val="0"/>
      </w:pPr>
      <w:r>
        <w:rPr>
          <w:rFonts w:hint="eastAsia"/>
        </w:rPr>
        <w:t>（三）偏差分析及整改措施。</w:t>
      </w:r>
    </w:p>
    <w:p w14:paraId="7FC4178F">
      <w:pPr>
        <w:bidi w:val="0"/>
      </w:pPr>
      <w:r>
        <w:rPr>
          <w:rFonts w:hint="eastAsia"/>
        </w:rPr>
        <w:t>聘请专业律师咨询服务内容、事项、提供与服务相关的场所及办公类事项，按要求完成咨询服务内容，按期完成交办的工作，确保工作顺利进展。</w:t>
      </w:r>
    </w:p>
    <w:p w14:paraId="0410B519">
      <w:pPr>
        <w:pStyle w:val="5"/>
        <w:bidi w:val="0"/>
      </w:pPr>
      <w:r>
        <w:rPr>
          <w:rFonts w:hint="eastAsia"/>
        </w:rPr>
        <w:t>二、绩效自评工作情况</w:t>
      </w:r>
    </w:p>
    <w:p w14:paraId="0E353E44">
      <w:pPr>
        <w:pStyle w:val="6"/>
        <w:bidi w:val="0"/>
      </w:pPr>
      <w:r>
        <w:t>（一）绩效自评目的。</w:t>
      </w:r>
    </w:p>
    <w:p w14:paraId="61A478D5">
      <w:pPr>
        <w:bidi w:val="0"/>
      </w:pPr>
      <w:r>
        <w:rPr>
          <w:rFonts w:hint="eastAsia"/>
        </w:rPr>
        <w:t>通过绩效自评，对其预算执行过程中的项目管理和目标要求完成情况，目标实现程度，目标偏差和纠偏情况进行跟踪。全面掌握项目资金的使用情况，项目进度以及实施效率，并及时发现项目执行过程中存在的问题和困难，强化绩效自评结果应用。加强项目管理，强化支出责任，减少不合理支出和无效支出，提高财政资金使用效益，运用科学合理的评价方法对年初申报部门预算项目资金时明确的绩效目标完成情况进行客观、公正的评价。</w:t>
      </w:r>
    </w:p>
    <w:p w14:paraId="4EFD9651">
      <w:pPr>
        <w:pStyle w:val="6"/>
        <w:bidi w:val="0"/>
      </w:pPr>
      <w:r>
        <w:rPr>
          <w:rFonts w:hint="eastAsia"/>
        </w:rPr>
        <w:t>（二）项目资金投入情况。</w:t>
      </w:r>
    </w:p>
    <w:p w14:paraId="7A6A9E98">
      <w:pPr>
        <w:bidi w:val="0"/>
      </w:pPr>
      <w:r>
        <w:t>本</w:t>
      </w:r>
      <w:r>
        <w:rPr>
          <w:rFonts w:hint="eastAsia"/>
        </w:rPr>
        <w:t>项目资金</w:t>
      </w:r>
      <w:r>
        <w:t>年初预算数</w:t>
      </w:r>
      <w:r>
        <w:rPr>
          <w:rFonts w:hint="eastAsia"/>
        </w:rPr>
        <w:t>43.2</w:t>
      </w:r>
      <w:r>
        <w:t>万元，其中：财政拨款</w:t>
      </w:r>
      <w:r>
        <w:rPr>
          <w:rFonts w:hint="eastAsia"/>
        </w:rPr>
        <w:t>43.2</w:t>
      </w:r>
      <w:r>
        <w:t>万元，其他资金</w:t>
      </w:r>
      <w:r>
        <w:rPr>
          <w:rFonts w:hint="eastAsia"/>
        </w:rPr>
        <w:t>0</w:t>
      </w:r>
      <w:r>
        <w:t>万元。</w:t>
      </w:r>
    </w:p>
    <w:p w14:paraId="4D1942AA">
      <w:pPr>
        <w:bidi w:val="0"/>
      </w:pPr>
      <w:r>
        <w:t>本</w:t>
      </w:r>
      <w:r>
        <w:rPr>
          <w:rFonts w:hint="eastAsia"/>
        </w:rPr>
        <w:t>项目</w:t>
      </w:r>
      <w:r>
        <w:t>资金</w:t>
      </w:r>
      <w:r>
        <w:rPr>
          <w:rFonts w:hint="eastAsia"/>
        </w:rPr>
        <w:t>年度调整金额0</w:t>
      </w:r>
      <w:r>
        <w:t>万元，其中：财政拨款</w:t>
      </w:r>
      <w:r>
        <w:rPr>
          <w:rFonts w:hint="eastAsia"/>
        </w:rPr>
        <w:t>0</w:t>
      </w:r>
      <w:r>
        <w:t>万元，其他资金</w:t>
      </w:r>
      <w:r>
        <w:rPr>
          <w:rFonts w:hint="eastAsia"/>
        </w:rPr>
        <w:t>0</w:t>
      </w:r>
      <w:r>
        <w:t>万元。</w:t>
      </w:r>
    </w:p>
    <w:p w14:paraId="37882D4D">
      <w:pPr>
        <w:bidi w:val="0"/>
      </w:pPr>
      <w:r>
        <w:t>本</w:t>
      </w:r>
      <w:r>
        <w:rPr>
          <w:rFonts w:hint="eastAsia"/>
        </w:rPr>
        <w:t>项目</w:t>
      </w:r>
      <w:r>
        <w:t>资金</w:t>
      </w:r>
      <w:r>
        <w:rPr>
          <w:rFonts w:hint="eastAsia"/>
        </w:rPr>
        <w:t>变动后预算数43.2</w:t>
      </w:r>
      <w:r>
        <w:t>万元，其中：财政拨款</w:t>
      </w:r>
      <w:r>
        <w:rPr>
          <w:rFonts w:hint="eastAsia"/>
        </w:rPr>
        <w:t>43.2</w:t>
      </w:r>
      <w:r>
        <w:t>万元，其他资金</w:t>
      </w:r>
      <w:r>
        <w:rPr>
          <w:rFonts w:hint="eastAsia"/>
        </w:rPr>
        <w:t>0</w:t>
      </w:r>
      <w:r>
        <w:t>万元。</w:t>
      </w:r>
    </w:p>
    <w:p w14:paraId="2F224229">
      <w:pPr>
        <w:bidi w:val="0"/>
      </w:pPr>
      <w:r>
        <w:t>本</w:t>
      </w:r>
      <w:r>
        <w:rPr>
          <w:rFonts w:hint="eastAsia"/>
        </w:rPr>
        <w:t>项目</w:t>
      </w:r>
      <w:r>
        <w:t>资金全年执行数</w:t>
      </w:r>
      <w:r>
        <w:rPr>
          <w:rFonts w:hint="eastAsia"/>
        </w:rPr>
        <w:t>41.4</w:t>
      </w:r>
      <w:r>
        <w:t>万元</w:t>
      </w:r>
      <w:r>
        <w:rPr>
          <w:rFonts w:hint="eastAsia"/>
        </w:rPr>
        <w:t>、执行率为95.83</w:t>
      </w:r>
      <w:r>
        <w:t>%，其中：财政拨款</w:t>
      </w:r>
      <w:r>
        <w:rPr>
          <w:rFonts w:hint="eastAsia"/>
        </w:rPr>
        <w:t>41.4</w:t>
      </w:r>
      <w:r>
        <w:t>万元，其他资金</w:t>
      </w:r>
      <w:r>
        <w:rPr>
          <w:rFonts w:hint="eastAsia"/>
        </w:rPr>
        <w:t>0</w:t>
      </w:r>
      <w:r>
        <w:t>万元。</w:t>
      </w:r>
    </w:p>
    <w:p w14:paraId="6F07D86D">
      <w:pPr>
        <w:pStyle w:val="6"/>
        <w:bidi w:val="0"/>
      </w:pPr>
      <w:r>
        <w:t>（三）项目资金产出情况。</w:t>
      </w:r>
    </w:p>
    <w:p w14:paraId="06136017">
      <w:pPr>
        <w:bidi w:val="0"/>
      </w:pPr>
      <w:r>
        <w:rPr>
          <w:rFonts w:hint="eastAsia"/>
        </w:rPr>
        <w:t>严格按照财务管理及相关制度，规范各项经费的开支。资金使用规范，符合国家财经法规和财务管理以及有关专项资金管理办法的规定。资金的拨付有完整的审批程序和手续。通关项目资金使用，推出一批便民举措、打通一批堵点、解决一批难点，进一步提升政务服务能力和水平，提高企业和群众办事便利度和满意度，进一步优化营商环境，为推进赤峰市高质量发展作出更大贡献。</w:t>
      </w:r>
    </w:p>
    <w:p w14:paraId="7F9F8414">
      <w:pPr>
        <w:pStyle w:val="6"/>
        <w:bidi w:val="0"/>
      </w:pPr>
      <w:r>
        <w:t>（四）项目资金管理情况。</w:t>
      </w:r>
    </w:p>
    <w:p w14:paraId="7490454E">
      <w:pPr>
        <w:bidi w:val="0"/>
      </w:pPr>
      <w:r>
        <w:rPr>
          <w:rFonts w:hint="eastAsia"/>
        </w:rPr>
        <w:t>一是加强组织领导，强化政策落实。高度重视资金使用情况以及资金监管工作，年度资金以当年目标要求管理使用。二是加强资金管理，规范会计核算。项目实施单位资金管理制度健全，项目资金使用严格按照相关制度执行，无支出依据不合规、虚列项目支出的情况；无截留、挤占、挪用资金情况。三是加强监督指导，确保实效落地。相关业务科室不定期深入项目现场开展督查指导，工作进度缓慢加强监督。</w:t>
      </w:r>
    </w:p>
    <w:p w14:paraId="365E4122">
      <w:pPr>
        <w:pStyle w:val="5"/>
        <w:bidi w:val="0"/>
      </w:pPr>
      <w:r>
        <w:rPr>
          <w:rFonts w:hint="eastAsia"/>
        </w:rPr>
        <w:t>三、项目绩效情况</w:t>
      </w:r>
    </w:p>
    <w:p w14:paraId="744E25F6">
      <w:pPr>
        <w:pStyle w:val="6"/>
        <w:bidi w:val="0"/>
      </w:pPr>
      <w:r>
        <w:t>(一)产出指标</w:t>
      </w:r>
    </w:p>
    <w:p w14:paraId="181A591D">
      <w:pPr>
        <w:bidi w:val="0"/>
      </w:pPr>
      <w:r>
        <w:t>1.数量指标</w:t>
      </w:r>
    </w:p>
    <w:p w14:paraId="1C667FA8">
      <w:pPr>
        <w:bidi w:val="0"/>
      </w:pPr>
      <w:r>
        <w:t>（1）派驻律师咨询人数(人)，目标值</w:t>
      </w:r>
      <w:r>
        <w:rPr>
          <w:rFonts w:hint="eastAsia"/>
        </w:rPr>
        <w:t>8</w:t>
      </w:r>
      <w:r>
        <w:t>，完成值</w:t>
      </w:r>
      <w:r>
        <w:rPr>
          <w:rFonts w:hint="eastAsia"/>
        </w:rPr>
        <w:t>8</w:t>
      </w:r>
      <w:r>
        <w:t>，分值</w:t>
      </w:r>
      <w:r>
        <w:rPr>
          <w:rFonts w:hint="eastAsia"/>
        </w:rPr>
        <w:t>7.5</w:t>
      </w:r>
      <w:r>
        <w:t>，得分</w:t>
      </w:r>
      <w:r>
        <w:rPr>
          <w:rFonts w:hint="eastAsia"/>
        </w:rPr>
        <w:t>7.5</w:t>
      </w:r>
      <w:r>
        <w:t>。</w:t>
      </w:r>
    </w:p>
    <w:p w14:paraId="4CEE7270">
      <w:pPr>
        <w:bidi w:val="0"/>
      </w:pPr>
      <w:r>
        <w:t>（2）梳理事项清单数(张)，目标值</w:t>
      </w:r>
      <w:r>
        <w:rPr>
          <w:rFonts w:hint="eastAsia"/>
        </w:rPr>
        <w:t>8</w:t>
      </w:r>
      <w:r>
        <w:t>，完成值</w:t>
      </w:r>
      <w:r>
        <w:rPr>
          <w:rFonts w:hint="eastAsia"/>
        </w:rPr>
        <w:t>8</w:t>
      </w:r>
      <w:r>
        <w:t>，分值</w:t>
      </w:r>
      <w:r>
        <w:rPr>
          <w:rFonts w:hint="eastAsia"/>
        </w:rPr>
        <w:t>7.5</w:t>
      </w:r>
      <w:r>
        <w:t>，得分</w:t>
      </w:r>
      <w:r>
        <w:rPr>
          <w:rFonts w:hint="eastAsia"/>
        </w:rPr>
        <w:t>7.5</w:t>
      </w:r>
      <w:r>
        <w:t>。</w:t>
      </w:r>
    </w:p>
    <w:p w14:paraId="6AA5E198">
      <w:pPr>
        <w:bidi w:val="0"/>
      </w:pPr>
      <w:r>
        <w:t>2.质量指标</w:t>
      </w:r>
    </w:p>
    <w:p w14:paraId="3C92F79F">
      <w:pPr>
        <w:bidi w:val="0"/>
      </w:pPr>
      <w:r>
        <w:t>（1）聘用律师资质，目标值</w:t>
      </w:r>
      <w:r>
        <w:rPr>
          <w:rFonts w:hint="eastAsia"/>
        </w:rPr>
        <w:t>律师资格证</w:t>
      </w:r>
      <w:r>
        <w:t>，完成值</w:t>
      </w:r>
      <w:r>
        <w:rPr>
          <w:rFonts w:hint="eastAsia"/>
        </w:rPr>
        <w:t>有律师资格证</w:t>
      </w:r>
      <w:r>
        <w:t>，分值</w:t>
      </w:r>
      <w:r>
        <w:rPr>
          <w:rFonts w:hint="eastAsia"/>
        </w:rPr>
        <w:t>7.5</w:t>
      </w:r>
      <w:r>
        <w:t>，得分</w:t>
      </w:r>
      <w:r>
        <w:rPr>
          <w:rFonts w:hint="eastAsia"/>
        </w:rPr>
        <w:t>7.5</w:t>
      </w:r>
      <w:r>
        <w:t>。</w:t>
      </w:r>
    </w:p>
    <w:p w14:paraId="755D3D17">
      <w:pPr>
        <w:bidi w:val="0"/>
      </w:pPr>
      <w:r>
        <w:t>（2）提出建议专业程度(%)，目标值</w:t>
      </w:r>
      <w:r>
        <w:rPr>
          <w:rFonts w:hint="eastAsia"/>
        </w:rPr>
        <w:t>100</w:t>
      </w:r>
      <w:r>
        <w:t>，完成值</w:t>
      </w:r>
      <w:r>
        <w:rPr>
          <w:rFonts w:hint="eastAsia"/>
        </w:rPr>
        <w:t>98</w:t>
      </w:r>
      <w:r>
        <w:t>，分值</w:t>
      </w:r>
      <w:r>
        <w:rPr>
          <w:rFonts w:hint="eastAsia"/>
        </w:rPr>
        <w:t>7.5</w:t>
      </w:r>
      <w:r>
        <w:t>，得分</w:t>
      </w:r>
      <w:r>
        <w:rPr>
          <w:rFonts w:hint="eastAsia"/>
        </w:rPr>
        <w:t>7.35</w:t>
      </w:r>
      <w:r>
        <w:t>。</w:t>
      </w:r>
    </w:p>
    <w:p w14:paraId="2879851D">
      <w:pPr>
        <w:bidi w:val="0"/>
      </w:pPr>
      <w:r>
        <w:t>3.时效指标</w:t>
      </w:r>
    </w:p>
    <w:p w14:paraId="3868C843">
      <w:pPr>
        <w:bidi w:val="0"/>
      </w:pPr>
      <w:r>
        <w:t>（1）服务期限(年)，目标值</w:t>
      </w:r>
      <w:r>
        <w:rPr>
          <w:rFonts w:hint="eastAsia"/>
        </w:rPr>
        <w:t>1</w:t>
      </w:r>
      <w:r>
        <w:t>，完成值</w:t>
      </w:r>
      <w:r>
        <w:rPr>
          <w:rFonts w:hint="eastAsia"/>
        </w:rPr>
        <w:t>1</w:t>
      </w:r>
      <w:r>
        <w:t>，分值</w:t>
      </w:r>
      <w:r>
        <w:rPr>
          <w:rFonts w:hint="eastAsia"/>
        </w:rPr>
        <w:t>5</w:t>
      </w:r>
      <w:r>
        <w:t>，得分</w:t>
      </w:r>
      <w:r>
        <w:rPr>
          <w:rFonts w:hint="eastAsia"/>
        </w:rPr>
        <w:t>5</w:t>
      </w:r>
      <w:r>
        <w:t>。</w:t>
      </w:r>
    </w:p>
    <w:p w14:paraId="0BB2FCBB">
      <w:pPr>
        <w:bidi w:val="0"/>
      </w:pPr>
      <w:r>
        <w:t>（2）清单梳理及时率(%)，目标值</w:t>
      </w:r>
      <w:r>
        <w:rPr>
          <w:rFonts w:hint="eastAsia"/>
        </w:rPr>
        <w:t>95</w:t>
      </w:r>
      <w:r>
        <w:t>，完成值</w:t>
      </w:r>
      <w:r>
        <w:rPr>
          <w:rFonts w:hint="eastAsia"/>
        </w:rPr>
        <w:t>95</w:t>
      </w:r>
      <w:r>
        <w:t>，分值</w:t>
      </w:r>
      <w:r>
        <w:rPr>
          <w:rFonts w:hint="eastAsia"/>
        </w:rPr>
        <w:t>5</w:t>
      </w:r>
      <w:r>
        <w:t>，得分</w:t>
      </w:r>
      <w:r>
        <w:rPr>
          <w:rFonts w:hint="eastAsia"/>
        </w:rPr>
        <w:t>5</w:t>
      </w:r>
      <w:r>
        <w:t>。</w:t>
      </w:r>
    </w:p>
    <w:p w14:paraId="61EA445A">
      <w:pPr>
        <w:bidi w:val="0"/>
      </w:pPr>
      <w:r>
        <w:t>4.成本指标</w:t>
      </w:r>
    </w:p>
    <w:p w14:paraId="14B6B24D">
      <w:pPr>
        <w:bidi w:val="0"/>
      </w:pPr>
      <w:r>
        <w:t>（1）咨询服务成本(万)，目标值</w:t>
      </w:r>
      <w:r>
        <w:rPr>
          <w:rFonts w:hint="eastAsia"/>
        </w:rPr>
        <w:t>43.2</w:t>
      </w:r>
      <w:r>
        <w:t>，完成值</w:t>
      </w:r>
      <w:r>
        <w:rPr>
          <w:rFonts w:hint="eastAsia"/>
        </w:rPr>
        <w:t>41.4</w:t>
      </w:r>
      <w:r>
        <w:t>，分值</w:t>
      </w:r>
      <w:r>
        <w:rPr>
          <w:rFonts w:hint="eastAsia"/>
        </w:rPr>
        <w:t>5</w:t>
      </w:r>
      <w:r>
        <w:t>，得分</w:t>
      </w:r>
      <w:r>
        <w:rPr>
          <w:rFonts w:hint="eastAsia"/>
        </w:rPr>
        <w:t>5</w:t>
      </w:r>
      <w:r>
        <w:t>。</w:t>
      </w:r>
    </w:p>
    <w:p w14:paraId="4EA638F7">
      <w:pPr>
        <w:bidi w:val="0"/>
      </w:pPr>
      <w:r>
        <w:t>（2）聘用律师标准(万/人)，目标值</w:t>
      </w:r>
      <w:r>
        <w:rPr>
          <w:rFonts w:hint="eastAsia"/>
        </w:rPr>
        <w:t>5.4</w:t>
      </w:r>
      <w:r>
        <w:t>，完成值</w:t>
      </w:r>
      <w:r>
        <w:rPr>
          <w:rFonts w:hint="eastAsia"/>
        </w:rPr>
        <w:t>5.4</w:t>
      </w:r>
      <w:r>
        <w:t>，分值</w:t>
      </w:r>
      <w:r>
        <w:rPr>
          <w:rFonts w:hint="eastAsia"/>
        </w:rPr>
        <w:t>5</w:t>
      </w:r>
      <w:r>
        <w:t>，得分</w:t>
      </w:r>
      <w:r>
        <w:rPr>
          <w:rFonts w:hint="eastAsia"/>
        </w:rPr>
        <w:t>3</w:t>
      </w:r>
      <w:r>
        <w:t>。</w:t>
      </w:r>
    </w:p>
    <w:p w14:paraId="65550AA9">
      <w:pPr>
        <w:pStyle w:val="6"/>
        <w:bidi w:val="0"/>
      </w:pPr>
      <w:r>
        <w:t>(二)效益指标</w:t>
      </w:r>
    </w:p>
    <w:p w14:paraId="22B3DDC5">
      <w:pPr>
        <w:bidi w:val="0"/>
      </w:pPr>
      <w:r>
        <w:t>5.社会效益指标</w:t>
      </w:r>
    </w:p>
    <w:p w14:paraId="35108CF7">
      <w:pPr>
        <w:bidi w:val="0"/>
      </w:pPr>
      <w:r>
        <w:t>（1）优化办事服务流程，目标值</w:t>
      </w:r>
      <w:r>
        <w:rPr>
          <w:rFonts w:hint="eastAsia"/>
        </w:rPr>
        <w:t>优化</w:t>
      </w:r>
      <w:r>
        <w:t>，完成值</w:t>
      </w:r>
      <w:r>
        <w:rPr>
          <w:rFonts w:hint="eastAsia"/>
        </w:rPr>
        <w:t>优化</w:t>
      </w:r>
      <w:r>
        <w:t>，分值</w:t>
      </w:r>
      <w:r>
        <w:rPr>
          <w:rFonts w:hint="eastAsia"/>
        </w:rPr>
        <w:t>15</w:t>
      </w:r>
      <w:r>
        <w:t>，得分</w:t>
      </w:r>
      <w:r>
        <w:rPr>
          <w:rFonts w:hint="eastAsia"/>
        </w:rPr>
        <w:t>12</w:t>
      </w:r>
      <w:r>
        <w:t>。</w:t>
      </w:r>
    </w:p>
    <w:p w14:paraId="3C327C7C">
      <w:pPr>
        <w:bidi w:val="0"/>
      </w:pPr>
      <w:r>
        <w:t>6.可持续影响指标</w:t>
      </w:r>
    </w:p>
    <w:p w14:paraId="7DD9CCB9">
      <w:pPr>
        <w:bidi w:val="0"/>
        <w:rPr>
          <w:rFonts w:ascii="Times New Roman Regular" w:hAnsi="Times New Roman Regular" w:eastAsia="仿宋" w:cs="Times New Roman Regular"/>
          <w:szCs w:val="27"/>
        </w:rPr>
      </w:pPr>
      <w:r>
        <w:t>（1）推进清单动态管理，目标值</w:t>
      </w:r>
      <w:r>
        <w:rPr>
          <w:rFonts w:hint="eastAsia"/>
        </w:rPr>
        <w:t>推进</w:t>
      </w:r>
      <w:r>
        <w:t>，完成值</w:t>
      </w:r>
      <w:r>
        <w:rPr>
          <w:rFonts w:hint="eastAsia"/>
        </w:rPr>
        <w:t>推进</w:t>
      </w:r>
      <w:r>
        <w:t>，分值</w:t>
      </w:r>
      <w:r>
        <w:rPr>
          <w:rFonts w:hint="eastAsia"/>
        </w:rPr>
        <w:t>15</w:t>
      </w:r>
      <w:r>
        <w:t>，得分</w:t>
      </w:r>
      <w:r>
        <w:rPr>
          <w:rFonts w:hint="eastAsia"/>
        </w:rPr>
        <w:t>12</w:t>
      </w:r>
      <w:r>
        <w:t>。</w:t>
      </w:r>
    </w:p>
    <w:p w14:paraId="67A766A2">
      <w:pPr>
        <w:pStyle w:val="6"/>
        <w:bidi w:val="0"/>
      </w:pPr>
      <w:r>
        <w:t>(三)满意度指标</w:t>
      </w:r>
    </w:p>
    <w:p w14:paraId="02847E0D">
      <w:pPr>
        <w:bidi w:val="0"/>
      </w:pPr>
      <w:r>
        <w:t>7.服务对象满意度指标</w:t>
      </w:r>
    </w:p>
    <w:p w14:paraId="74724C57">
      <w:pPr>
        <w:bidi w:val="0"/>
      </w:pPr>
      <w:r>
        <w:t>（1）部门满意度(%)，目标值</w:t>
      </w:r>
      <w:r>
        <w:rPr>
          <w:rFonts w:hint="eastAsia"/>
        </w:rPr>
        <w:t>95</w:t>
      </w:r>
      <w:r>
        <w:t>，完成值</w:t>
      </w:r>
      <w:r>
        <w:rPr>
          <w:rFonts w:hint="eastAsia"/>
        </w:rPr>
        <w:t>90</w:t>
      </w:r>
      <w:r>
        <w:t>，分值</w:t>
      </w:r>
      <w:r>
        <w:rPr>
          <w:rFonts w:hint="eastAsia"/>
        </w:rPr>
        <w:t>10</w:t>
      </w:r>
      <w:r>
        <w:t>，得分</w:t>
      </w:r>
      <w:r>
        <w:rPr>
          <w:rFonts w:hint="eastAsia"/>
        </w:rPr>
        <w:t>9.47</w:t>
      </w:r>
      <w:r>
        <w:t>。</w:t>
      </w:r>
    </w:p>
    <w:p w14:paraId="2122F167">
      <w:pPr>
        <w:pStyle w:val="6"/>
        <w:bidi w:val="0"/>
      </w:pPr>
      <w:r>
        <w:rPr>
          <w:rFonts w:hint="eastAsia"/>
        </w:rPr>
        <w:t>(四)自评得分情况</w:t>
      </w:r>
    </w:p>
    <w:p w14:paraId="41ABD4C6">
      <w:pPr>
        <w:bidi w:val="0"/>
      </w:pPr>
      <w:r>
        <w:t>本项目绩效自评得分</w:t>
      </w:r>
      <w:r>
        <w:rPr>
          <w:rFonts w:hint="eastAsia"/>
        </w:rPr>
        <w:t>90.9</w:t>
      </w:r>
      <w:r>
        <w:t>分，等级为</w:t>
      </w:r>
      <w:r>
        <w:rPr>
          <w:rFonts w:hint="eastAsia"/>
        </w:rPr>
        <w:t>优</w:t>
      </w:r>
      <w:r>
        <w:t>。</w:t>
      </w:r>
    </w:p>
    <w:p w14:paraId="45B94495">
      <w:pPr>
        <w:pStyle w:val="5"/>
        <w:bidi w:val="0"/>
      </w:pPr>
      <w:r>
        <w:t>四、存在问题</w:t>
      </w:r>
    </w:p>
    <w:p w14:paraId="013C6E2F">
      <w:pPr>
        <w:topLinePunct/>
        <w:spacing w:line="520" w:lineRule="exact"/>
        <w:ind w:firstLine="640"/>
        <w:rPr>
          <w:rFonts w:ascii="Times New Roman Regular" w:hAnsi="Times New Roman Regular" w:eastAsia="仿宋" w:cs="Times New Roman Regular"/>
          <w:sz w:val="27"/>
          <w:szCs w:val="27"/>
        </w:rPr>
      </w:pPr>
      <w:r>
        <w:rPr>
          <w:rFonts w:hint="eastAsia" w:ascii="Times New Roman Regular" w:hAnsi="Times New Roman Regular" w:eastAsia="仿宋" w:cs="Times New Roman Regular"/>
          <w:sz w:val="27"/>
          <w:szCs w:val="27"/>
        </w:rPr>
        <w:t>暂未发现问题</w:t>
      </w:r>
    </w:p>
    <w:p w14:paraId="30DB3CC7">
      <w:pPr>
        <w:pStyle w:val="5"/>
        <w:bidi w:val="0"/>
      </w:pPr>
      <w:r>
        <w:t>五、其他需要说明的问题</w:t>
      </w:r>
    </w:p>
    <w:p w14:paraId="4B9272FE">
      <w:pPr>
        <w:pStyle w:val="6"/>
        <w:bidi w:val="0"/>
      </w:pPr>
      <w:r>
        <w:t>（一）后续工作计划。</w:t>
      </w:r>
    </w:p>
    <w:p w14:paraId="36ADD622">
      <w:pPr>
        <w:bidi w:val="0"/>
      </w:pPr>
      <w:r>
        <w:rPr>
          <w:rFonts w:hint="eastAsia"/>
        </w:rPr>
        <w:t>将绩效评价作为项目的重要组成部分进行申报、监控、自评等系列程序，通过自评得分对项目决策提供科学有效的信息，切实提升决策能力。加强项目管理，强化支出责任，减少不合理支出和无效支出，提高财政资金使用效益，运用科学合理的评价方法对年初申报部门预算项目资金时明确的绩效目标完成情况进行客观、公正的评价。结合绩效自评结果，对被评价项目的绩效情况、完成程度和存在问题等综合分析，作为以后年度资金申请和分配的重要依据。</w:t>
      </w:r>
    </w:p>
    <w:p w14:paraId="4DB96698">
      <w:pPr>
        <w:pStyle w:val="6"/>
        <w:bidi w:val="0"/>
      </w:pPr>
      <w:r>
        <w:t>（二）措施及办法。</w:t>
      </w:r>
    </w:p>
    <w:p w14:paraId="23ADF138">
      <w:pPr>
        <w:bidi w:val="0"/>
        <w:rPr>
          <w:rFonts w:hint="eastAsia"/>
        </w:rPr>
      </w:pPr>
      <w:r>
        <w:t> </w:t>
      </w:r>
      <w:r>
        <w:rPr>
          <w:rFonts w:hint="eastAsia"/>
        </w:rPr>
        <w:t>加强项目管理，强化支出责任，减少不合理支出和无效支出，提高财政资金使用效益，运用科学合理的评价方法对年初申报部门预算项目资金时明确的绩效目标完成情况进行客观、公正的评价。</w:t>
      </w:r>
    </w:p>
    <w:p w14:paraId="30EFD034">
      <w:pPr>
        <w:pStyle w:val="9"/>
      </w:pPr>
    </w:p>
    <w:p w14:paraId="26DF1119">
      <w:pPr>
        <w:pStyle w:val="4"/>
        <w:bidi w:val="0"/>
        <w:rPr>
          <w:b w:val="0"/>
          <w:bCs w:val="0"/>
        </w:rPr>
      </w:pPr>
      <w:r>
        <w:rPr>
          <w:b w:val="0"/>
          <w:bCs w:val="0"/>
        </w:rPr>
        <w:t>第三部分 名词解释</w:t>
      </w:r>
    </w:p>
    <w:p w14:paraId="19B1CD02">
      <w:pPr>
        <w:widowControl/>
        <w:spacing w:before="240" w:after="240"/>
        <w:jc w:val="left"/>
        <w:rPr>
          <w:rFonts w:ascii="Times New Roman" w:hAnsi="Times New Roman" w:eastAsia="Times New Roman" w:cs="Times New Roman"/>
          <w:kern w:val="0"/>
          <w:sz w:val="24"/>
        </w:rPr>
      </w:pPr>
      <w:r>
        <w:rPr>
          <w:rStyle w:val="34"/>
        </w:rPr>
        <w:t xml:space="preserve"> 一、财政拨款收入：</w:t>
      </w:r>
      <w:r>
        <w:rPr>
          <w:rFonts w:hint="eastAsia"/>
        </w:rPr>
        <w:t>从同级财政部门取得的各类财政拨款，包括一般公共预算财政拨款、政府性基金预算财政拨款、国有资本经营预算财政拨款。</w:t>
      </w:r>
    </w:p>
    <w:p w14:paraId="18F15156">
      <w:pPr>
        <w:bidi w:val="0"/>
      </w:pPr>
      <w:r>
        <w:rPr>
          <w:rFonts w:hint="eastAsia" w:ascii="黑体" w:hAnsi="黑体" w:eastAsia="黑体" w:cs="黑体"/>
          <w:lang w:val="en-US" w:eastAsia="zh-CN"/>
        </w:rPr>
        <w:t>二、年初结转和结余：</w:t>
      </w:r>
      <w:r>
        <w:rPr>
          <w:rFonts w:hint="eastAsia"/>
          <w:lang w:val="en-US" w:eastAsia="zh-CN"/>
        </w:rPr>
        <w:t>指单位上年结转本年使用的基本支出结转、项目支出结转和结余、经营结余。</w:t>
      </w:r>
    </w:p>
    <w:p w14:paraId="04DF8C81">
      <w:pPr>
        <w:bidi w:val="0"/>
      </w:pPr>
      <w:r>
        <w:rPr>
          <w:rStyle w:val="34"/>
          <w:rFonts w:hint="eastAsia"/>
          <w:lang w:val="en-US" w:eastAsia="zh-CN"/>
        </w:rPr>
        <w:t>三</w:t>
      </w:r>
      <w:r>
        <w:rPr>
          <w:rStyle w:val="34"/>
        </w:rPr>
        <w:t>、年末结转和结余资金：</w:t>
      </w:r>
      <w:r>
        <w:t>指单位结转下年的基本支出结转、项目支出结转和结余、经营结余。</w:t>
      </w:r>
    </w:p>
    <w:p w14:paraId="4BE0616F">
      <w:pPr>
        <w:bidi w:val="0"/>
      </w:pPr>
      <w:r>
        <w:rPr>
          <w:rStyle w:val="34"/>
          <w:rFonts w:hint="eastAsia"/>
          <w:lang w:val="en-US" w:eastAsia="zh-CN"/>
        </w:rPr>
        <w:t>四</w:t>
      </w:r>
      <w:r>
        <w:rPr>
          <w:rStyle w:val="34"/>
        </w:rPr>
        <w:t>、基本支出：</w:t>
      </w:r>
      <w:r>
        <w:t>指为保障机构正常运转、完成日常工作任务所发生的支出，包括人员经费和公用经费。</w:t>
      </w:r>
    </w:p>
    <w:p w14:paraId="392BBBD4">
      <w:pPr>
        <w:bidi w:val="0"/>
      </w:pPr>
      <w:r>
        <w:rPr>
          <w:rStyle w:val="34"/>
          <w:rFonts w:hint="eastAsia"/>
          <w:lang w:val="en-US" w:eastAsia="zh-CN"/>
        </w:rPr>
        <w:t>五</w:t>
      </w:r>
      <w:r>
        <w:rPr>
          <w:rStyle w:val="34"/>
        </w:rPr>
        <w:t>、项目支出：</w:t>
      </w:r>
      <w:r>
        <w:t>指在为完成特定的行政工作任务或事业发展目标所发生的支出。</w:t>
      </w:r>
    </w:p>
    <w:p w14:paraId="6D94E27A">
      <w:pPr>
        <w:bidi w:val="0"/>
      </w:pPr>
      <w:r>
        <w:rPr>
          <w:rStyle w:val="34"/>
          <w:rFonts w:hint="eastAsia"/>
          <w:lang w:val="en-US" w:eastAsia="zh-CN"/>
        </w:rPr>
        <w:t>六</w:t>
      </w:r>
      <w:r>
        <w:rPr>
          <w:rStyle w:val="34"/>
        </w:rPr>
        <w:t>、“三公”经费：</w:t>
      </w:r>
      <w:r>
        <w:t>指</w:t>
      </w:r>
      <w:r>
        <w:rPr>
          <w:rFonts w:hint="eastAsia"/>
          <w:lang w:eastAsia="zh-CN"/>
        </w:rPr>
        <w:t>部门</w:t>
      </w:r>
      <w:r>
        <w:t>用财政拨款安排的因公出国（境）费、公务用车购置及运行维护费和公务接待费。其中，因公出国（境）费反映</w:t>
      </w:r>
      <w:r>
        <w:rPr>
          <w:rFonts w:hint="eastAsia"/>
          <w:lang w:eastAsia="zh-CN"/>
        </w:rPr>
        <w:t>部门</w:t>
      </w:r>
      <w:r>
        <w:t>)公务出国（境）的国际旅费、国外城市间交通费、住宿费、伙食费、培训费、公杂费等支出；公务用车购置及运行维护费反映</w:t>
      </w:r>
      <w:r>
        <w:rPr>
          <w:rFonts w:hint="eastAsia"/>
          <w:lang w:eastAsia="zh-CN"/>
        </w:rPr>
        <w:t>部门</w:t>
      </w:r>
      <w:r>
        <w:t>公务用车购置支出（含车辆购置税、牌照费）以及按规定保留的公务用车燃料费、维修费、过路过桥费、保险费、安全奖励费用等支出；公务接待费反映</w:t>
      </w:r>
      <w:r>
        <w:rPr>
          <w:rFonts w:hint="eastAsia"/>
          <w:lang w:eastAsia="zh-CN"/>
        </w:rPr>
        <w:t>部门</w:t>
      </w:r>
      <w:r>
        <w:t>按规定开支的各类公务接待（含外宾接待）费用。</w:t>
      </w:r>
    </w:p>
    <w:p w14:paraId="2A4CA75E">
      <w:pPr>
        <w:bidi w:val="0"/>
      </w:pPr>
      <w:r>
        <w:rPr>
          <w:rStyle w:val="34"/>
          <w:rFonts w:hint="eastAsia"/>
          <w:lang w:val="en-US" w:eastAsia="zh-CN"/>
        </w:rPr>
        <w:t>七</w:t>
      </w:r>
      <w:r>
        <w:rPr>
          <w:rStyle w:val="34"/>
        </w:rPr>
        <w:t>、机关运行经费：</w:t>
      </w:r>
      <w:r>
        <w:t>指行政单位和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4F8C0691">
      <w:pPr>
        <w:widowControl/>
        <w:spacing w:before="240" w:after="240"/>
        <w:jc w:val="left"/>
        <w:rPr>
          <w:rFonts w:ascii="Times New Roman" w:hAnsi="Times New Roman" w:eastAsia="Times New Roman" w:cs="Times New Roman"/>
          <w:kern w:val="0"/>
          <w:sz w:val="24"/>
        </w:rPr>
      </w:pPr>
    </w:p>
    <w:p w14:paraId="019F0BD5">
      <w:pPr>
        <w:pStyle w:val="4"/>
        <w:bidi w:val="0"/>
      </w:pPr>
      <w:r>
        <w:t>第四部分 决算公开联系方式及信息反馈渠道</w:t>
      </w:r>
    </w:p>
    <w:p w14:paraId="4158E9D9">
      <w:pPr>
        <w:widowControl/>
        <w:spacing w:before="240" w:after="240"/>
        <w:jc w:val="left"/>
        <w:rPr>
          <w:rFonts w:ascii="Times New Roman" w:hAnsi="Times New Roman" w:eastAsia="Times New Roman" w:cs="Times New Roman"/>
          <w:kern w:val="0"/>
          <w:sz w:val="24"/>
        </w:rPr>
      </w:pPr>
    </w:p>
    <w:p w14:paraId="5F2A8C99">
      <w:pPr>
        <w:bidi w:val="0"/>
      </w:pPr>
      <w:r>
        <w:t>本</w:t>
      </w:r>
      <w:r>
        <w:rPr>
          <w:rFonts w:hint="eastAsia"/>
          <w:lang w:eastAsia="zh-CN"/>
        </w:rPr>
        <w:t>部门</w:t>
      </w:r>
      <w:r>
        <w:t>决算公开信息反馈和联系方式：</w:t>
      </w:r>
    </w:p>
    <w:p w14:paraId="738468F6">
      <w:pPr>
        <w:bidi w:val="0"/>
        <w:rPr>
          <w:rFonts w:hint="eastAsia"/>
          <w:lang w:val="en-US" w:eastAsia="zh-CN"/>
        </w:rPr>
      </w:pPr>
      <w:r>
        <w:t>联系人：</w:t>
      </w:r>
      <w:r>
        <w:rPr>
          <w:rFonts w:hint="eastAsia"/>
          <w:lang w:eastAsia="zh-CN"/>
        </w:rPr>
        <w:t>崔还威</w:t>
      </w:r>
      <w:r>
        <w:t>           联系电话：</w:t>
      </w:r>
      <w:r>
        <w:rPr>
          <w:rFonts w:hint="eastAsia"/>
          <w:lang w:val="en-US" w:eastAsia="zh-CN"/>
        </w:rPr>
        <w:t>18847180056</w:t>
      </w:r>
    </w:p>
    <w:p w14:paraId="26B275A1">
      <w:pPr>
        <w:pStyle w:val="9"/>
        <w:rPr>
          <w:rFonts w:hint="default"/>
          <w:lang w:val="en-US" w:eastAsia="zh-CN"/>
        </w:rPr>
      </w:pPr>
    </w:p>
    <w:p w14:paraId="515AF296">
      <w:pPr>
        <w:pStyle w:val="4"/>
        <w:bidi w:val="0"/>
      </w:pPr>
      <w:r>
        <w:t xml:space="preserve">第五部分 </w:t>
      </w:r>
      <w:r>
        <w:rPr>
          <w:rFonts w:hint="eastAsia"/>
          <w:lang w:eastAsia="zh-CN"/>
        </w:rPr>
        <w:t>部门</w:t>
      </w:r>
      <w:r>
        <w:t>决算表</w:t>
      </w:r>
    </w:p>
    <w:p w14:paraId="7AC7A9D8">
      <w:pPr>
        <w:widowControl/>
        <w:spacing w:before="240" w:after="240"/>
        <w:jc w:val="center"/>
        <w:rPr>
          <w:rFonts w:ascii="Times New Roman" w:hAnsi="Times New Roman" w:eastAsia="Times New Roman" w:cs="Times New Roman"/>
          <w:kern w:val="0"/>
          <w:sz w:val="24"/>
        </w:rPr>
      </w:pPr>
    </w:p>
    <w:p w14:paraId="305CD231">
      <w:pPr>
        <w:bidi w:val="0"/>
      </w:pPr>
      <w:r>
        <w:t>见附件。</w:t>
      </w:r>
    </w:p>
    <w:p w14:paraId="3F13041F">
      <w:pPr>
        <w:widowControl/>
        <w:spacing w:before="240" w:after="240"/>
        <w:jc w:val="left"/>
        <w:rPr>
          <w:rFonts w:ascii="Times New Roman" w:hAnsi="Times New Roman" w:eastAsia="Times New Roman" w:cs="Times New Roman"/>
          <w:kern w:val="0"/>
          <w:sz w:val="24"/>
        </w:rPr>
      </w:pPr>
    </w:p>
    <w:bookmarkEnd w:id="0"/>
    <w:p w14:paraId="678E5FA4">
      <w:pPr>
        <w:tabs>
          <w:tab w:val="left" w:pos="8415"/>
        </w:tabs>
        <w:ind w:left="0" w:leftChars="0" w:firstLine="0" w:firstLineChars="0"/>
      </w:pPr>
    </w:p>
    <w:sectPr>
      <w:footerReference r:id="rId6" w:type="default"/>
      <w:pgSz w:w="11906" w:h="16838"/>
      <w:pgMar w:top="1440" w:right="1083" w:bottom="1440" w:left="1083" w:header="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New Roman Regular">
    <w:altName w:val="Times New Roman"/>
    <w:panose1 w:val="00000000000000000000"/>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43369">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C0F8C">
    <w:pPr>
      <w:pStyle w:val="15"/>
      <w:jc w:val="center"/>
    </w:pPr>
    <w:r>
      <w:fldChar w:fldCharType="begin"/>
    </w:r>
    <w:r>
      <w:instrText xml:space="preserve"> PAGE   \* MERGEFORMAT </w:instrText>
    </w:r>
    <w:r>
      <w:fldChar w:fldCharType="separate"/>
    </w:r>
    <w:r>
      <w:rPr>
        <w:lang w:val="zh-CN"/>
      </w:rPr>
      <w:t>26</w:t>
    </w:r>
    <w:r>
      <w:rPr>
        <w:lang w:val="zh-CN"/>
      </w:rPr>
      <w:fldChar w:fldCharType="end"/>
    </w:r>
  </w:p>
  <w:p w14:paraId="3936DA63">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1E85393E"/>
    <w:rsid w:val="311C5CD1"/>
    <w:rsid w:val="3FF31623"/>
    <w:rsid w:val="3FF3CF40"/>
    <w:rsid w:val="51CD438B"/>
    <w:rsid w:val="54D04176"/>
    <w:rsid w:val="57687246"/>
    <w:rsid w:val="5CD23517"/>
    <w:rsid w:val="5F5F4390"/>
    <w:rsid w:val="5F7E7CDB"/>
    <w:rsid w:val="70E01D11"/>
    <w:rsid w:val="7B737CE2"/>
    <w:rsid w:val="7B7F44A8"/>
    <w:rsid w:val="7BAB779B"/>
    <w:rsid w:val="7D470BD7"/>
    <w:rsid w:val="9D7D4DDB"/>
    <w:rsid w:val="F8EF20E3"/>
    <w:rsid w:val="FDB75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widowControl/>
      <w:kinsoku/>
      <w:wordWrap/>
      <w:overflowPunct/>
      <w:topLinePunct w:val="0"/>
      <w:autoSpaceDE/>
      <w:autoSpaceDN/>
      <w:bidi w:val="0"/>
      <w:adjustRightInd/>
      <w:snapToGrid/>
      <w:ind w:firstLine="640" w:firstLineChars="200"/>
      <w:jc w:val="both"/>
      <w:textAlignment w:val="auto"/>
    </w:pPr>
    <w:rPr>
      <w:rFonts w:ascii="仿宋_GB2312" w:hAnsi="仿宋_GB2312" w:eastAsia="仿宋_GB2312" w:cs="仿宋_GB2312"/>
      <w:kern w:val="0"/>
      <w:sz w:val="32"/>
      <w:szCs w:val="32"/>
      <w:lang w:val="en-US" w:eastAsia="zh-CN" w:bidi="ar-SA"/>
    </w:rPr>
  </w:style>
  <w:style w:type="paragraph" w:styleId="4">
    <w:name w:val="heading 1"/>
    <w:basedOn w:val="1"/>
    <w:next w:val="1"/>
    <w:link w:val="33"/>
    <w:qFormat/>
    <w:uiPriority w:val="0"/>
    <w:pPr>
      <w:ind w:firstLine="0" w:firstLineChars="0"/>
      <w:jc w:val="center"/>
      <w:outlineLvl w:val="0"/>
    </w:pPr>
    <w:rPr>
      <w:rFonts w:ascii="方正小标宋简体" w:hAnsi="方正小标宋简体" w:eastAsia="方正小标宋简体" w:cs="方正小标宋简体"/>
      <w:sz w:val="44"/>
      <w:szCs w:val="44"/>
    </w:rPr>
  </w:style>
  <w:style w:type="paragraph" w:styleId="5">
    <w:name w:val="heading 2"/>
    <w:basedOn w:val="1"/>
    <w:next w:val="1"/>
    <w:link w:val="34"/>
    <w:qFormat/>
    <w:uiPriority w:val="0"/>
    <w:pPr>
      <w:keepNext/>
      <w:keepLines/>
      <w:outlineLvl w:val="1"/>
    </w:pPr>
    <w:rPr>
      <w:rFonts w:ascii="Arial" w:hAnsi="Arial" w:eastAsia="黑体"/>
    </w:rPr>
  </w:style>
  <w:style w:type="paragraph" w:styleId="6">
    <w:name w:val="heading 3"/>
    <w:basedOn w:val="1"/>
    <w:next w:val="1"/>
    <w:link w:val="32"/>
    <w:qFormat/>
    <w:uiPriority w:val="0"/>
    <w:pPr>
      <w:jc w:val="left"/>
      <w:outlineLvl w:val="2"/>
    </w:pPr>
    <w:rPr>
      <w:rFonts w:ascii="楷体" w:hAnsi="楷体" w:eastAsia="楷体" w:cs="楷体"/>
      <w:b/>
      <w:bCs/>
    </w:rPr>
  </w:style>
  <w:style w:type="paragraph" w:styleId="7">
    <w:name w:val="heading 4"/>
    <w:basedOn w:val="1"/>
    <w:next w:val="1"/>
    <w:link w:val="27"/>
    <w:qFormat/>
    <w:uiPriority w:val="0"/>
    <w:pPr>
      <w:keepNext/>
      <w:keepLines/>
      <w:spacing w:before="280" w:after="290" w:line="376" w:lineRule="auto"/>
      <w:outlineLvl w:val="3"/>
    </w:pPr>
    <w:rPr>
      <w:rFonts w:ascii="Cambria" w:hAnsi="Cambria"/>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10"/>
    <w:pPr>
      <w:jc w:val="center"/>
      <w:outlineLvl w:val="0"/>
    </w:pPr>
    <w:rPr>
      <w:rFonts w:eastAsia="方正小标宋简体"/>
      <w:bCs/>
      <w:sz w:val="44"/>
      <w:szCs w:val="32"/>
    </w:rPr>
  </w:style>
  <w:style w:type="paragraph" w:styleId="3">
    <w:name w:val="Body Text Indent"/>
    <w:basedOn w:val="1"/>
    <w:next w:val="1"/>
    <w:unhideWhenUsed/>
    <w:qFormat/>
    <w:uiPriority w:val="99"/>
    <w:pPr>
      <w:spacing w:before="100" w:beforeAutospacing="1" w:after="100" w:afterAutospacing="1"/>
      <w:ind w:left="420" w:leftChars="200"/>
    </w:pPr>
    <w:rPr>
      <w:rFonts w:cs="Calibri"/>
      <w:szCs w:val="21"/>
    </w:rPr>
  </w:style>
  <w:style w:type="paragraph" w:styleId="8">
    <w:name w:val="toc 7"/>
    <w:basedOn w:val="1"/>
    <w:next w:val="1"/>
    <w:qFormat/>
    <w:uiPriority w:val="0"/>
    <w:pPr>
      <w:ind w:left="1260"/>
      <w:jc w:val="left"/>
    </w:pPr>
    <w:rPr>
      <w:sz w:val="20"/>
      <w:szCs w:val="20"/>
    </w:rPr>
  </w:style>
  <w:style w:type="paragraph" w:styleId="9">
    <w:name w:val="Normal Indent"/>
    <w:basedOn w:val="1"/>
    <w:next w:val="10"/>
    <w:unhideWhenUsed/>
    <w:qFormat/>
    <w:uiPriority w:val="0"/>
    <w:pPr>
      <w:widowControl/>
      <w:suppressAutoHyphens/>
      <w:spacing w:after="200" w:line="276" w:lineRule="auto"/>
      <w:ind w:firstLine="420"/>
      <w:jc w:val="left"/>
    </w:pPr>
    <w:rPr>
      <w:rFonts w:ascii="Calibri" w:hAnsi="Calibri"/>
      <w:kern w:val="0"/>
      <w:sz w:val="32"/>
      <w:szCs w:val="32"/>
      <w:lang w:eastAsia="en-US"/>
    </w:rPr>
  </w:style>
  <w:style w:type="paragraph" w:styleId="10">
    <w:name w:val="Body Text"/>
    <w:basedOn w:val="1"/>
    <w:next w:val="1"/>
    <w:qFormat/>
    <w:uiPriority w:val="99"/>
    <w:pPr>
      <w:autoSpaceDE w:val="0"/>
      <w:autoSpaceDN w:val="0"/>
      <w:jc w:val="left"/>
    </w:pPr>
    <w:rPr>
      <w:rFonts w:ascii="宋体" w:hAnsi="宋体" w:eastAsia="宋体" w:cs="宋体"/>
      <w:kern w:val="0"/>
      <w:sz w:val="32"/>
      <w:szCs w:val="32"/>
      <w:lang w:val="zh-CN" w:bidi="zh-CN"/>
    </w:rPr>
  </w:style>
  <w:style w:type="paragraph" w:styleId="11">
    <w:name w:val="Document Map"/>
    <w:basedOn w:val="1"/>
    <w:qFormat/>
    <w:uiPriority w:val="0"/>
    <w:pPr>
      <w:shd w:val="clear" w:color="auto" w:fill="000080"/>
    </w:pPr>
  </w:style>
  <w:style w:type="paragraph" w:styleId="12">
    <w:name w:val="toc 5"/>
    <w:basedOn w:val="1"/>
    <w:next w:val="1"/>
    <w:qFormat/>
    <w:uiPriority w:val="0"/>
    <w:pPr>
      <w:ind w:left="840"/>
      <w:jc w:val="left"/>
    </w:pPr>
    <w:rPr>
      <w:sz w:val="20"/>
      <w:szCs w:val="20"/>
    </w:rPr>
  </w:style>
  <w:style w:type="paragraph" w:styleId="13">
    <w:name w:val="toc 3"/>
    <w:basedOn w:val="1"/>
    <w:next w:val="1"/>
    <w:qFormat/>
    <w:uiPriority w:val="0"/>
    <w:pPr>
      <w:adjustRightInd w:val="0"/>
      <w:snapToGrid w:val="0"/>
      <w:spacing w:line="360" w:lineRule="auto"/>
      <w:ind w:firstLine="400" w:firstLineChars="400"/>
      <w:jc w:val="left"/>
    </w:pPr>
    <w:rPr>
      <w:sz w:val="24"/>
      <w:szCs w:val="20"/>
    </w:rPr>
  </w:style>
  <w:style w:type="paragraph" w:styleId="14">
    <w:name w:val="toc 8"/>
    <w:basedOn w:val="1"/>
    <w:next w:val="1"/>
    <w:qFormat/>
    <w:uiPriority w:val="0"/>
    <w:pPr>
      <w:ind w:left="1470"/>
      <w:jc w:val="left"/>
    </w:pPr>
    <w:rPr>
      <w:sz w:val="20"/>
      <w:szCs w:val="20"/>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adjustRightInd w:val="0"/>
      <w:snapToGrid w:val="0"/>
      <w:spacing w:line="360" w:lineRule="auto"/>
      <w:jc w:val="left"/>
    </w:pPr>
    <w:rPr>
      <w:b/>
      <w:bCs/>
      <w:sz w:val="24"/>
      <w:szCs w:val="20"/>
    </w:rPr>
  </w:style>
  <w:style w:type="paragraph" w:styleId="18">
    <w:name w:val="toc 4"/>
    <w:basedOn w:val="1"/>
    <w:next w:val="1"/>
    <w:qFormat/>
    <w:uiPriority w:val="0"/>
    <w:pPr>
      <w:ind w:left="630"/>
      <w:jc w:val="left"/>
    </w:pPr>
    <w:rPr>
      <w:sz w:val="20"/>
      <w:szCs w:val="20"/>
    </w:rPr>
  </w:style>
  <w:style w:type="paragraph" w:styleId="19">
    <w:name w:val="toc 6"/>
    <w:basedOn w:val="1"/>
    <w:next w:val="1"/>
    <w:qFormat/>
    <w:uiPriority w:val="0"/>
    <w:pPr>
      <w:ind w:left="1050"/>
      <w:jc w:val="left"/>
    </w:pPr>
    <w:rPr>
      <w:sz w:val="20"/>
      <w:szCs w:val="20"/>
    </w:rPr>
  </w:style>
  <w:style w:type="paragraph" w:styleId="20">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21">
    <w:name w:val="toc 9"/>
    <w:basedOn w:val="1"/>
    <w:next w:val="1"/>
    <w:qFormat/>
    <w:uiPriority w:val="0"/>
    <w:pPr>
      <w:ind w:left="1680"/>
      <w:jc w:val="left"/>
    </w:pPr>
    <w:rPr>
      <w:sz w:val="20"/>
      <w:szCs w:val="20"/>
    </w:rPr>
  </w:style>
  <w:style w:type="paragraph" w:styleId="2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customStyle="1" w:styleId="27">
    <w:name w:val="标题 4 字符"/>
    <w:basedOn w:val="24"/>
    <w:link w:val="7"/>
    <w:qFormat/>
    <w:uiPriority w:val="0"/>
    <w:rPr>
      <w:rFonts w:ascii="Cambria" w:hAnsi="Cambria"/>
      <w:b/>
      <w:bCs/>
      <w:kern w:val="2"/>
      <w:sz w:val="28"/>
      <w:szCs w:val="28"/>
    </w:rPr>
  </w:style>
  <w:style w:type="paragraph" w:styleId="28">
    <w:name w:val="No Spacing"/>
    <w:link w:val="29"/>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9">
    <w:name w:val="无间隔 字符"/>
    <w:link w:val="28"/>
    <w:qFormat/>
    <w:locked/>
    <w:uiPriority w:val="0"/>
    <w:rPr>
      <w:rFonts w:eastAsia="仿宋_GB2312"/>
      <w:sz w:val="30"/>
      <w:szCs w:val="22"/>
      <w:lang w:bidi="ar-SA"/>
    </w:rPr>
  </w:style>
  <w:style w:type="character" w:customStyle="1" w:styleId="30">
    <w:name w:val="页脚 字符"/>
    <w:basedOn w:val="24"/>
    <w:link w:val="15"/>
    <w:qFormat/>
    <w:uiPriority w:val="0"/>
    <w:rPr>
      <w:kern w:val="2"/>
      <w:sz w:val="18"/>
      <w:szCs w:val="18"/>
    </w:rPr>
  </w:style>
  <w:style w:type="paragraph" w:styleId="31">
    <w:name w:val="List Paragraph"/>
    <w:basedOn w:val="1"/>
    <w:qFormat/>
    <w:uiPriority w:val="0"/>
    <w:pPr>
      <w:ind w:firstLine="420" w:firstLineChars="200"/>
    </w:pPr>
  </w:style>
  <w:style w:type="character" w:customStyle="1" w:styleId="32">
    <w:name w:val="标题 3 字符"/>
    <w:link w:val="6"/>
    <w:qFormat/>
    <w:uiPriority w:val="0"/>
    <w:rPr>
      <w:rFonts w:ascii="楷体" w:hAnsi="楷体" w:eastAsia="楷体" w:cs="楷体"/>
      <w:b/>
      <w:bCs/>
      <w:kern w:val="0"/>
      <w:sz w:val="32"/>
      <w:szCs w:val="32"/>
      <w:lang w:val="en-US" w:eastAsia="zh-CN" w:bidi="ar-SA"/>
    </w:rPr>
  </w:style>
  <w:style w:type="character" w:customStyle="1" w:styleId="33">
    <w:name w:val="标题 1 Char"/>
    <w:link w:val="4"/>
    <w:qFormat/>
    <w:uiPriority w:val="0"/>
    <w:rPr>
      <w:rFonts w:ascii="方正小标宋简体" w:hAnsi="方正小标宋简体" w:eastAsia="方正小标宋简体" w:cs="方正小标宋简体"/>
      <w:kern w:val="0"/>
      <w:sz w:val="44"/>
      <w:szCs w:val="44"/>
      <w:lang w:val="en-US" w:eastAsia="zh-CN" w:bidi="ar-SA"/>
    </w:rPr>
  </w:style>
  <w:style w:type="character" w:customStyle="1" w:styleId="34">
    <w:name w:val="标题 2 Char"/>
    <w:link w:val="5"/>
    <w:qFormat/>
    <w:uiPriority w:val="0"/>
    <w:rPr>
      <w:rFonts w:ascii="Arial" w:hAnsi="Arial" w:eastAsia="黑体" w:cs="仿宋_GB2312"/>
      <w:kern w:val="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32</Pages>
  <Words>14623</Words>
  <Characters>16040</Characters>
  <Lines>1</Lines>
  <Paragraphs>1</Paragraphs>
  <TotalTime>4</TotalTime>
  <ScaleCrop>false</ScaleCrop>
  <LinksUpToDate>false</LinksUpToDate>
  <CharactersWithSpaces>16233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2022-03-24T12:40:00Z</dcterms:created>
  <dc:creator>Administrator</dc:creator>
  <cp:lastModifiedBy>微微</cp:lastModifiedBy>
  <cp:lastPrinted>2021-04-17T00:45:00Z</cp:lastPrinted>
  <dcterms:modified xsi:type="dcterms:W3CDTF">2025-07-18T07:16:10Z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2052-12.1.0.22175</vt:lpwstr>
  </property>
  <property fmtid="{D5CDD505-2E9C-101B-9397-08002B2CF9AE}" pid="4" name="KSOTemplateDocerSaveRecord">
    <vt:lpwstr>eyJoZGlkIjoiY2QwNmVkMzE5NGJjZmQ3ZGVkMDMwNjZiMDI3N2MwMTMiLCJ1c2VySWQiOiI0MDM4Nzk3MjgifQ==</vt:lpwstr>
  </property>
</Properties>
</file>