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outlineLvl w:val="0"/>
        <w:rPr>
          <w:rFonts w:hint="eastAsia" w:ascii="黑体" w:hAnsi="黑体" w:eastAsia="黑体" w:cs="黑体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8" w:lineRule="exact"/>
        <w:jc w:val="center"/>
        <w:textAlignment w:val="auto"/>
        <w:rPr>
          <w:rFonts w:ascii="黑体" w:eastAsia="黑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2025年度部门汇总内部控制报告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分管内控负责人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牵头部门负责人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填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填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电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政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年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firstLine="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6"/>
        <w:tblpPr w:leftFromText="180" w:rightFromText="180" w:vertAnchor="text" w:horzAnchor="margin" w:tblpXSpec="center" w:tblpY="278"/>
        <w:tblOverlap w:val="never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汇总的单位数</w:t>
            </w:r>
          </w:p>
        </w:tc>
        <w:tc>
          <w:tcPr>
            <w:tcW w:w="7494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25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预算级次</w:t>
            </w:r>
          </w:p>
        </w:tc>
        <w:tc>
          <w:tcPr>
            <w:tcW w:w="7494" w:type="dxa"/>
            <w:noWrap w:val="0"/>
            <w:vAlign w:val="center"/>
          </w:tcPr>
          <w:p>
            <w:pPr>
              <w:widowControl/>
              <w:autoSpaceDE w:val="0"/>
              <w:autoSpaceDN w:val="0"/>
              <w:jc w:val="left"/>
              <w:textAlignment w:val="baseline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 xml:space="preserve">10.中央级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.省级 30.地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级 40.县级 50.乡镇级 90.非预算单位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</w:tbl>
    <w:p>
      <w:pPr>
        <w:spacing w:line="48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autoSpaceDE w:val="0"/>
        <w:autoSpaceDN w:val="0"/>
        <w:spacing w:before="156" w:beforeLines="50" w:after="156" w:afterLines="50"/>
        <w:jc w:val="center"/>
        <w:textAlignment w:val="baseline"/>
        <w:rPr>
          <w:rFonts w:hint="eastAsia" w:ascii="华文中宋" w:hAnsi="华文中宋" w:eastAsia="华文中宋"/>
          <w:b/>
          <w:color w:val="000000"/>
          <w:sz w:val="36"/>
          <w:szCs w:val="36"/>
        </w:rPr>
        <w:sectPr>
          <w:footerReference r:id="rId3" w:type="default"/>
          <w:pgSz w:w="11906" w:h="16838"/>
          <w:pgMar w:top="1644" w:right="1480" w:bottom="1984" w:left="1480" w:header="851" w:footer="4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5"/>
          <w:cols w:space="720" w:num="1"/>
          <w:docGrid w:type="lines" w:linePitch="312" w:charSpace="0"/>
        </w:sectPr>
      </w:pPr>
    </w:p>
    <w:p>
      <w:pPr>
        <w:spacing w:beforeLines="0" w:afterLines="0" w:line="588" w:lineRule="exact"/>
        <w:rPr>
          <w:rFonts w:ascii="黑体" w:eastAsia="黑体"/>
          <w:sz w:val="28"/>
          <w:szCs w:val="28"/>
        </w:rPr>
      </w:pPr>
    </w:p>
    <w:p>
      <w:pPr>
        <w:spacing w:beforeLines="0" w:afterLines="0" w:line="588" w:lineRule="exact"/>
        <w:jc w:val="center"/>
        <w:outlineLvl w:val="0"/>
        <w:rPr>
          <w:rFonts w:hint="eastAsia" w:ascii="黑体" w:eastAsia="黑体"/>
          <w:color w:val="000000"/>
          <w:spacing w:val="-10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-10"/>
          <w:sz w:val="36"/>
          <w:szCs w:val="36"/>
        </w:rPr>
        <w:t>填 报 须 知</w:t>
      </w:r>
    </w:p>
    <w:p>
      <w:pPr>
        <w:spacing w:beforeLines="0" w:afterLines="0"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</w:p>
    <w:p>
      <w:pPr>
        <w:numPr>
          <w:ilvl w:val="-1"/>
          <w:numId w:val="0"/>
        </w:num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1.202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部门汇总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内部控制报告分为正文和附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两个部分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  <w:t>。</w:t>
      </w:r>
    </w:p>
    <w:p>
      <w:pPr>
        <w:numPr>
          <w:ilvl w:val="-1"/>
          <w:numId w:val="0"/>
        </w:num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各部门根据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2025年度内部控制工作实际开展情况、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本级及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所属单位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编制的2025年度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如实填报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，并对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填报内容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的真实性、完整性负责。</w:t>
      </w:r>
    </w:p>
    <w:p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3.各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应在202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年度行政事业单位内部控制报告填报系统中填报相关内容，系统自动生成“202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部门汇总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内部控制报告”。</w:t>
      </w:r>
    </w:p>
    <w:p>
      <w:p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4.报告中“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”表示此处为选择项，需在填报系统中选择相关内容；“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”表示此处为录入项，需在填报系统中填写具体内容。</w:t>
      </w:r>
    </w:p>
    <w:p>
      <w:pPr>
        <w:spacing w:beforeLines="0" w:afterLines="0" w:line="588" w:lineRule="exact"/>
        <w:ind w:firstLine="576" w:firstLineChars="200"/>
        <w:jc w:val="both"/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应当履行内部审批程序后对外报出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。</w:t>
      </w:r>
    </w:p>
    <w:p>
      <w:pPr>
        <w:autoSpaceDE w:val="0"/>
        <w:autoSpaceDN w:val="0"/>
        <w:spacing w:before="0" w:beforeLines="0" w:after="0" w:afterLines="0" w:line="588" w:lineRule="exact"/>
        <w:ind w:firstLine="576" w:firstLineChars="200"/>
        <w:jc w:val="both"/>
        <w:textAlignment w:val="baseline"/>
        <w:rPr>
          <w:rFonts w:hint="eastAsia" w:ascii="华文中宋" w:hAnsi="华文中宋" w:eastAsia="华文中宋"/>
          <w:b/>
          <w:color w:val="000000"/>
          <w:sz w:val="28"/>
          <w:szCs w:val="28"/>
        </w:rPr>
        <w:sectPr>
          <w:pgSz w:w="11906" w:h="16838"/>
          <w:pgMar w:top="1644" w:right="1480" w:bottom="1984" w:left="1480" w:header="851" w:footer="49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.本报告应当按照规定进行脱敏脱密处理，严禁报送涉密信息。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87229475"/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财政部关于全面推进行政事业单位内部控制建设的指导意见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财会〔2012〕21号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行政事业单位内部控制报告管理制度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财会〔2017〕1号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行政事业单位内部控制评价办法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财会〔2025〕24号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部门内部控制工作开展情况</w:t>
      </w:r>
    </w:p>
    <w:p>
      <w:pPr>
        <w:pStyle w:val="8"/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0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部门层面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部门层面内部控制领导机构、内部控制建设牵头部门和评价部门设置情况。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2025年度内部控制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领导机构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召开会议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对部门本级及所属单位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内部控制工作的部署安排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培训、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等情况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内部控制制度建设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年度更新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及实施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本部门制定用于规范部门层面内部控制工作的有关制度名称、主要内容及2025年度更新情况。部门内部控制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制度实施的范围、方式方法、效果等情况。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层面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评价工作情况。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部门已按照《行政事业单位内部控制评价办法》相关规定开展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评价结果详见附件《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2025年度部门内部控制评价报告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eastAsia="zh-CN"/>
        </w:rPr>
        <w:t>》。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部门未按照《行政事业单位内部控制评价办法》开展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，但进行了评价工作并在填报系统中上传评价报告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原因为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（四）2025年度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内部控制报告审核情况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default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本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部门汇总内部控制报告、部门本级及所属单位内部控制报告的正文、附件及佐证材料的审核情况，包括内部控制报告的规范性与完整性、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"/>
        </w:rPr>
        <w:t>内部控制评价结果的客观性与准确性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，以及佐证材料的真实性与相关性等。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开展现场核查的，说明现场核查情况。</w:t>
      </w:r>
      <w:bookmarkStart w:id="1" w:name="_GoBack"/>
      <w:bookmarkEnd w:id="1"/>
    </w:p>
    <w:p>
      <w:pPr>
        <w:pStyle w:val="8"/>
        <w:spacing w:line="588" w:lineRule="exact"/>
        <w:ind w:firstLine="840"/>
        <w:outlineLvl w:val="0"/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部门本级及所属单位内部控制工作汇总情况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（自动生成）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（一）部门本级及所属单位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已设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个单位由单位负责人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机构负责人，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个单位由分管综合事务负责人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个单位由分管财务负责人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个单位由分管其他业务负责人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行政管理部门的单位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财务部门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内审部门的单位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纪检监察部门的单位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其他部门的单位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个单位已明确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），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行政管理部门的单位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财务部门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内审部门的单位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纪检监察部门的单位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属于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其他部门的单位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个。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2025年度共召开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次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内部控制领导机构会议，开展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次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内部控制相关培训。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olor w:val="000000"/>
          <w:sz w:val="32"/>
          <w:szCs w:val="32"/>
          <w:lang w:val="en-US" w:eastAsia="zh-CN"/>
        </w:rPr>
        <w:t>部门本级及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所属单位风险评估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情况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个单位已开展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单位层面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风险评估覆盖情况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：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内部控制工作组织情况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个单位覆盖内部控制机制建设情况，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个单位覆盖内部管理制度完善情况，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个单位覆盖内部控制关键岗位管理情况，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个单位覆盖财务信息的编报情况，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个单位覆盖其他情况。</w:t>
      </w:r>
    </w:p>
    <w:p>
      <w:pPr>
        <w:pStyle w:val="2"/>
        <w:spacing w:line="588" w:lineRule="exact"/>
        <w:ind w:firstLine="640" w:firstLineChars="200"/>
        <w:jc w:val="both"/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业务层面风险评估覆盖情况：适用预算业务的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个，适用收支业务的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个，适用政府采购业务的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个，适用资产管理的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个，适用建设项目管理的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个，适用合同管理的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个单位覆盖其他业务领域。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eastAsia="zh-CN" w:bidi="ar-SA"/>
        </w:rPr>
        <w:t>（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val="en-US" w:eastAsia="zh-CN" w:bidi="ar-SA"/>
        </w:rPr>
        <w:t>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val="en-US" w:eastAsia="zh-CN" w:bidi="ar-SA"/>
        </w:rPr>
        <w:t>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u w:val="none"/>
          <w:lang w:eastAsia="zh-CN" w:bidi="ar-SA"/>
        </w:rPr>
        <w:t>部门本级及所属单位评价结果汇总情况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u w:val="none"/>
          <w:lang w:eastAsia="zh-CN" w:bidi="ar-SA"/>
        </w:rPr>
        <w:t>。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本部门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按照《行政事业单位内部控制评价办法》相关规定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开展2025年度内部控制评价工作，其中，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个单位内部控制评价结果为优，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个单位内部控制评价结果为良，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个单位内部控制评价结果为中，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个单位内部控制评价结果为差；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未按照《行政事业单位内部控制评价办法》开展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个单位未开展2025年度内部控制评价工作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>
      <w:pPr>
        <w:numPr>
          <w:ilvl w:val="-1"/>
          <w:numId w:val="0"/>
        </w:numPr>
        <w:spacing w:line="588" w:lineRule="exact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对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所属单位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含部门本级）的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2025年度内部控制评价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复核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调整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个单位评价得分，调整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个单位评价结果。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（四）部门本级及所属单位巡视巡察、纪检监察、审计、财会监督等工作发现的与内部控制相关问题及其整改情况。</w:t>
      </w:r>
    </w:p>
    <w:p>
      <w:pPr>
        <w:pStyle w:val="2"/>
        <w:spacing w:line="588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2025年度部门本级及所属单位巡视巡察、纪检监察、审计、财会监督等工作发现的与内部控制相关问题共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个。其中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个问题已完成整改，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个问题正在进行整改，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个问题未整改。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开展内部控制工作的经验做法和取得的成效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2025年度本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部门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在部门层面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内部控制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工作及组织推动所属单位开展内部控制工作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bidi="ar"/>
        </w:rPr>
        <w:t>过程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bidi="ar"/>
        </w:rPr>
        <w:t>中总结出的有关经验做法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和取得的成效。</w:t>
      </w:r>
    </w:p>
    <w:p>
      <w:pPr>
        <w:autoSpaceDE w:val="0"/>
        <w:autoSpaceDN w:val="0"/>
        <w:spacing w:line="588" w:lineRule="exact"/>
        <w:ind w:firstLine="640" w:firstLineChars="200"/>
        <w:jc w:val="left"/>
        <w:textAlignment w:val="baseline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对行政事业单位内部控制工作的意见建议</w:t>
      </w:r>
    </w:p>
    <w:p>
      <w:pPr>
        <w:keepNext w:val="0"/>
        <w:keepLines w:val="0"/>
        <w:widowControl/>
        <w:suppressLineNumbers w:val="0"/>
        <w:spacing w:line="588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"/>
        </w:rPr>
        <w:t>本部门对行政事业单位内部控制建设与实施、内部控制评价、内部控制报告编报等工作的意见建议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 w:bidi="ar"/>
        </w:rPr>
        <w:t>。</w:t>
      </w:r>
    </w:p>
    <w:p>
      <w:pPr>
        <w:tabs>
          <w:tab w:val="left" w:pos="851"/>
        </w:tabs>
        <w:autoSpaceDE/>
        <w:autoSpaceDN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、其他情况（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说明与内部控制工作有关的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0"/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附：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2025年度部门内部控制评价报告</w:t>
      </w:r>
    </w:p>
    <w:p>
      <w:pPr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sectPr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autoSpaceDE w:val="0"/>
        <w:autoSpaceDN w:val="0"/>
        <w:spacing w:line="588" w:lineRule="exact"/>
        <w:ind w:firstLine="0" w:firstLineChars="0"/>
        <w:jc w:val="left"/>
        <w:textAlignment w:val="baseline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</w:p>
    <w:p>
      <w:pPr>
        <w:autoSpaceDE w:val="0"/>
        <w:autoSpaceDN w:val="0"/>
        <w:spacing w:line="588" w:lineRule="exact"/>
        <w:ind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autoSpaceDE w:val="0"/>
        <w:autoSpaceDN w:val="0"/>
        <w:spacing w:line="588" w:lineRule="exact"/>
        <w:ind w:firstLine="0" w:firstLineChars="0"/>
        <w:jc w:val="center"/>
        <w:textAlignment w:val="baseline"/>
        <w:outlineLvl w:val="0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2025年度部门内部控制评价报告</w:t>
      </w:r>
    </w:p>
    <w:p>
      <w:pPr>
        <w:widowControl/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</w:pPr>
    </w:p>
    <w:p>
      <w:pPr>
        <w:widowControl/>
        <w:autoSpaceDE w:val="0"/>
        <w:autoSpaceDN w:val="0"/>
        <w:spacing w:line="588" w:lineRule="exact"/>
        <w:ind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部门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内部控制评价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得分</w:t>
      </w:r>
    </w:p>
    <w:p>
      <w:pPr>
        <w:widowControl/>
        <w:autoSpaceDE/>
        <w:autoSpaceDN/>
        <w:spacing w:line="58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在部门本级及所属单位内部控制评价的基础上，通过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对部门内部控制建立与实施情况进行综合评价，2025年度部门内部控制评价得分为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分。</w:t>
      </w:r>
    </w:p>
    <w:tbl>
      <w:tblPr>
        <w:tblStyle w:val="6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9"/>
        <w:gridCol w:w="3482"/>
        <w:gridCol w:w="1217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一级评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价指标</w:t>
            </w:r>
          </w:p>
        </w:tc>
        <w:tc>
          <w:tcPr>
            <w:tcW w:w="3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二级评价指标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部门本级及所属单位内部控制体系建立与实施情况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组织层面内部控制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议事决策机制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内部权力运行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组织架构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业务层面内部控制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收支业务控制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政府采购业务控制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合同控制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内部监督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内部监督机制建立情况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内部监督机制实施情况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部门内部控制工作开展情况</w:t>
            </w:r>
          </w:p>
        </w:tc>
        <w:tc>
          <w:tcPr>
            <w:tcW w:w="1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部门对本级及所属单位内部控制的指导与监督情况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对本级及所属单位内部控制的指导情况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对本级及所属单位内部控制的监督情况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补充指标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utoSpaceDE w:val="0"/>
        <w:autoSpaceDN w:val="0"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对部门内部控制评价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合计进行换算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spacing w:line="588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二、部门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内部控制评价结果</w:t>
      </w:r>
    </w:p>
    <w:p>
      <w:pPr>
        <w:keepNext w:val="0"/>
        <w:keepLines w:val="0"/>
        <w:widowControl/>
        <w:suppressLineNumbers w:val="0"/>
        <w:autoSpaceDE w:val="0"/>
        <w:autoSpaceDN w:val="0"/>
        <w:spacing w:before="0" w:beforeAutospacing="0" w:after="0" w:afterAutospacing="0" w:line="588" w:lineRule="exact"/>
        <w:ind w:left="0" w:right="0" w:firstLine="640" w:firstLineChars="200"/>
        <w:jc w:val="both"/>
        <w:textAlignment w:val="baseline"/>
        <w:rPr>
          <w:rFonts w:hint="eastAsia" w:ascii="仿宋_GB2312" w:hAnsi="黑体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本年度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部门内部控制</w:t>
      </w:r>
      <w:r>
        <w:rPr>
          <w:rFonts w:hint="eastAsia" w:ascii="仿宋_GB2312" w:hAnsi="黑体" w:eastAsia="仿宋_GB2312"/>
          <w:sz w:val="32"/>
          <w:szCs w:val="32"/>
        </w:rPr>
        <w:t>评价结果为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autoSpaceDE/>
        <w:autoSpaceDN/>
        <w:spacing w:before="0" w:beforeAutospacing="0" w:after="0" w:afterAutospacing="0" w:line="588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"/>
        </w:rPr>
        <w:t>三、部门内部控制评价发现的问题及整改情况</w:t>
      </w:r>
    </w:p>
    <w:tbl>
      <w:tblPr>
        <w:tblStyle w:val="6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8"/>
        <w:gridCol w:w="1288"/>
        <w:gridCol w:w="1289"/>
        <w:gridCol w:w="1289"/>
        <w:gridCol w:w="128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成时间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5" w:type="pc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autoSpaceDE w:val="0"/>
        <w:autoSpaceDN w:val="0"/>
        <w:spacing w:line="588" w:lineRule="exact"/>
        <w:ind w:firstLine="420" w:firstLineChars="200"/>
        <w:textAlignment w:val="baseline"/>
      </w:pPr>
    </w:p>
    <w:sectPr>
      <w:pgSz w:w="11906" w:h="16838"/>
      <w:pgMar w:top="1644" w:right="1480" w:bottom="1984" w:left="14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 w:firstLineChars="2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9556115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2.45pt;height:144pt;width:144pt;mso-position-horizontal:outside;mso-position-horizontal-relative:margin;mso-position-vertical-relative:page;mso-wrap-style:none;z-index:251658240;mso-width-relative:page;mso-height-relative:page;" filled="f" stroked="f" coordsize="21600,21600" o:gfxdata="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WXWk6tYAAAAKAQAADwAAAAAAAAABACAAAAA4AAAAZHJzL2Rvd25yZXYueG1sUEsB&#10;AhQAFAAAAAgAh07iQCYa0m4aAgAAKQQAAA4AAAAAAAAAAQAgAAAAO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5021"/>
    <w:rsid w:val="045A77D7"/>
    <w:rsid w:val="07177C01"/>
    <w:rsid w:val="0740034D"/>
    <w:rsid w:val="087B3ADE"/>
    <w:rsid w:val="098552F6"/>
    <w:rsid w:val="0B0009AC"/>
    <w:rsid w:val="0CA27F6D"/>
    <w:rsid w:val="13522EC3"/>
    <w:rsid w:val="1F2E78C2"/>
    <w:rsid w:val="1FFF9EA2"/>
    <w:rsid w:val="2D05216B"/>
    <w:rsid w:val="3F5218BD"/>
    <w:rsid w:val="44D767B0"/>
    <w:rsid w:val="4EFF73E3"/>
    <w:rsid w:val="4F767986"/>
    <w:rsid w:val="537B829E"/>
    <w:rsid w:val="547D0351"/>
    <w:rsid w:val="575F7B04"/>
    <w:rsid w:val="5AFF9E3D"/>
    <w:rsid w:val="5D4E5591"/>
    <w:rsid w:val="5F3AE9C7"/>
    <w:rsid w:val="6813696A"/>
    <w:rsid w:val="6BEED339"/>
    <w:rsid w:val="6DBFF069"/>
    <w:rsid w:val="6FDFE177"/>
    <w:rsid w:val="6FFE0F61"/>
    <w:rsid w:val="713F3528"/>
    <w:rsid w:val="71C77838"/>
    <w:rsid w:val="7490224A"/>
    <w:rsid w:val="78C75021"/>
    <w:rsid w:val="7ADB6915"/>
    <w:rsid w:val="7E192908"/>
    <w:rsid w:val="7FFEB4CA"/>
    <w:rsid w:val="8B936500"/>
    <w:rsid w:val="BB77815E"/>
    <w:rsid w:val="C1FBA1B2"/>
    <w:rsid w:val="C9EF9EAC"/>
    <w:rsid w:val="CFBA3546"/>
    <w:rsid w:val="DFD90980"/>
    <w:rsid w:val="EE7602E2"/>
    <w:rsid w:val="F5BD043E"/>
    <w:rsid w:val="F9D78B9F"/>
    <w:rsid w:val="FBFF711C"/>
    <w:rsid w:val="FD79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Title"/>
    <w:basedOn w:val="1"/>
    <w:next w:val="1"/>
    <w:qFormat/>
    <w:uiPriority w:val="10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华文中宋" w:cs="Times New Roman"/>
      <w:bCs/>
      <w:kern w:val="0"/>
      <w:sz w:val="36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2685</Words>
  <Characters>2863</Characters>
  <Lines>0</Lines>
  <Paragraphs>0</Paragraphs>
  <TotalTime>12</TotalTime>
  <ScaleCrop>false</ScaleCrop>
  <LinksUpToDate>false</LinksUpToDate>
  <CharactersWithSpaces>3077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2026-01-16T13:02:00Z</dcterms:created>
  <dc:creator>小不点儿</dc:creator>
  <cp:lastModifiedBy>admin</cp:lastModifiedBy>
  <cp:lastPrinted>2026-01-16T19:14:00Z</cp:lastPrinted>
  <dcterms:modified xsi:type="dcterms:W3CDTF">2026-01-28T14:17:55Z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627C02AE4CB540868A10DD7339A16BE6_11</vt:lpwstr>
  </property>
  <property fmtid="{D5CDD505-2E9C-101B-9397-08002B2CF9AE}" pid="4" name="KSOTemplateDocerSaveRecord">
    <vt:lpwstr>eyJoZGlkIjoiZWU2NmMxYjY0YTYzZDhkNzc4MDdhYzQyODY4OTJmZDUiLCJ1c2VySWQiOiIxMjg5NDQ5MDU3In0=</vt:lpwstr>
  </property>
</Properties>
</file>