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left="0" w:leftChars="0" w:firstLine="0" w:firstLineChars="0"/>
        <w:jc w:val="center"/>
        <w:outlineLvl w:val="0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Hans" w:bidi="ar"/>
        </w:rPr>
        <w:t>项目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  <w:t>支出绩效自评报告</w:t>
      </w:r>
    </w:p>
    <w:p>
      <w:pPr>
        <w:pStyle w:val="6"/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center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（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2025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年度）</w:t>
      </w: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项目名称：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精神文明创建工作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实施单位：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主管部门：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中共赤峰市委员会宣传部（部门）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年   月   日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精神文明创建工作</w:t>
      </w:r>
      <w:r>
        <w:rPr>
          <w:rFonts w:ascii="方正小标宋简体" w:hAnsi="方正小标宋简体" w:cs="方正小标宋简体" w:eastAsia="方正小标宋简体"/>
          <w:sz w:val="44"/>
        </w:rPr>
        <w:t>项目绩效自评报告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（一）项目基本情况简介。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1：开展创城专题培训班2次；2;常态化督查400批次，集中督查60天。3：制作创城宣传品类4个。4：媒体创城宣传4个平台；5.实地模拟测评8次。6.使用三方网报平台1年。7.持续提高城市文明程度。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）绩效目标设定及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指标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年度绩效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目标：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1：开展创城专题培训班2次；2;常态化督查400批次，集中督查60天。3：制作创城宣传品类4个。4：媒体创城宣传4个平台；5.实地模拟测评8次。6.使用三方网报平台1年。7.持续提高城市文明程度。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绩效目标完成情况：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 xml:space="preserve">   本年度该项目预算数共计112.1万元，年度调整金额-1万元，全年执行数111.1万元，执行率100%。</w:t>
      </w: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二、绩效自评工作情况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一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）绩效自评目的。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为了规范和加强财政支出管理，强化支出责任，建立科学、规范的财政支出绩效评价管理体系，提高财政资金使用效益，及时发现自身存在的问题提出解决方案，采取有力的措施，确保项目顺利实施及发挥效益，我单位对精神文明创建工作项目进行绩效自评，对资金产出及其效益进行综合评价和判断，为来年项目预算做参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kern w:val="2"/>
          <w:sz w:val="32"/>
          <w:szCs w:val="32"/>
        </w:rPr>
        <w:t>）项目资金投入情况。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项目资金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年初预算数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112.1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112.1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年度调整金额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-1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-1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变动后预算数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111.1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111.1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资金全年执行数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111.1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、执行率为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100</w:t>
      </w:r>
      <w:r>
        <w:rPr>
          <w:rFonts w:ascii="仿宋" w:hAnsi="仿宋" w:cs="仿宋" w:eastAsia="仿宋"/>
          <w:sz w:val="32"/>
        </w:rPr>
        <w:t>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111.1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）项目资金产出情况。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 xml:space="preserve"> 本年度该项目预算数共计112.1万元，年度调整金额-1万元，全年执行数111.1万元，执行率100%。资金主要用于1：开展创城专题培训班2次；2;常态化督查400批次，集中督查60天。3：制作创城宣传品类4个。4：媒体创城宣传4个平台；5.实地模拟测评8次。6.使用三方网报平台1年。7.持续提高城市文明程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四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）项目资金管理情况。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我单位在遵守国家、自治区、相关政策与管理办法的同时，还制定了单位的《财务管理制度》，制度包含项目预算管理，收入管理、支出管理、往来资金结算管理、现金及银行存款管理、结转结余资金管理等制度，在制度上为精神文明创建工作项目提供了指导以及规范，实际支出与项目规定的用途一致，不存在超范围标准支出、挤占挪用等违法违规问题，资金管理状况良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1.产出指标完成情况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（1）数量指标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1）创城宣传品类</w:t>
      </w:r>
      <w:r>
        <w:rPr>
          <w:rFonts w:ascii="仿宋" w:hAnsi="仿宋" w:cs="仿宋" w:eastAsia="仿宋"/>
          <w:sz w:val="32"/>
        </w:rPr>
        <w:t>(类)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2）创城宣传活动场次</w:t>
      </w:r>
      <w:r>
        <w:rPr>
          <w:rFonts w:ascii="仿宋" w:hAnsi="仿宋" w:cs="仿宋" w:eastAsia="仿宋"/>
          <w:sz w:val="32"/>
        </w:rPr>
        <w:t>(场次)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3）媒体宣传平台个数</w:t>
      </w:r>
      <w:r>
        <w:rPr>
          <w:rFonts w:ascii="仿宋" w:hAnsi="仿宋" w:cs="仿宋" w:eastAsia="仿宋"/>
          <w:sz w:val="32"/>
        </w:rPr>
        <w:t>(个)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4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4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4）实地模拟测评次数</w:t>
      </w:r>
      <w:r>
        <w:rPr>
          <w:rFonts w:ascii="仿宋" w:hAnsi="仿宋" w:cs="仿宋" w:eastAsia="仿宋"/>
          <w:sz w:val="32"/>
        </w:rPr>
        <w:t>(次)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5）网报材料服务平台个数</w:t>
      </w:r>
      <w:r>
        <w:rPr>
          <w:rFonts w:ascii="仿宋" w:hAnsi="仿宋" w:cs="仿宋" w:eastAsia="仿宋"/>
          <w:sz w:val="32"/>
        </w:rPr>
        <w:t>(个)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6）测评点位个数</w:t>
      </w:r>
      <w:r>
        <w:rPr>
          <w:rFonts w:ascii="仿宋" w:hAnsi="仿宋" w:cs="仿宋" w:eastAsia="仿宋"/>
          <w:sz w:val="32"/>
        </w:rPr>
        <w:t>(个)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7）培训班次</w:t>
      </w:r>
      <w:r>
        <w:rPr>
          <w:rFonts w:ascii="仿宋" w:hAnsi="仿宋" w:cs="仿宋" w:eastAsia="仿宋"/>
          <w:sz w:val="32"/>
        </w:rPr>
        <w:t>(班次)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（2）质量指标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1）创城宣传品制作合格率</w:t>
      </w:r>
      <w:r>
        <w:rPr>
          <w:rFonts w:ascii="仿宋" w:hAnsi="仿宋" w:cs="仿宋" w:eastAsia="仿宋"/>
          <w:sz w:val="32"/>
        </w:rPr>
        <w:t>(%)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2）创城专题培训人员覆盖率</w:t>
      </w:r>
      <w:r>
        <w:rPr>
          <w:rFonts w:ascii="仿宋" w:hAnsi="仿宋" w:cs="仿宋" w:eastAsia="仿宋"/>
          <w:sz w:val="32"/>
        </w:rPr>
        <w:t>(%)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3）印制创城宣传折页问卷抽检合格率</w:t>
      </w:r>
      <w:r>
        <w:rPr>
          <w:rFonts w:ascii="仿宋" w:hAnsi="仿宋" w:cs="仿宋" w:eastAsia="仿宋"/>
          <w:sz w:val="32"/>
        </w:rPr>
        <w:t>(%)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（3）时效指标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1）常态化督查时间</w:t>
      </w:r>
      <w:r>
        <w:rPr>
          <w:rFonts w:ascii="仿宋" w:hAnsi="仿宋" w:cs="仿宋" w:eastAsia="仿宋"/>
          <w:sz w:val="32"/>
        </w:rPr>
        <w:t>(月)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2）创城宣传品制作完成时间</w:t>
      </w:r>
      <w:r>
        <w:rPr>
          <w:rFonts w:ascii="仿宋" w:hAnsi="仿宋" w:cs="仿宋" w:eastAsia="仿宋"/>
          <w:sz w:val="32"/>
        </w:rPr>
        <w:t>(月)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3）创城专题培训时间</w:t>
      </w:r>
      <w:r>
        <w:rPr>
          <w:rFonts w:ascii="仿宋" w:hAnsi="仿宋" w:cs="仿宋" w:eastAsia="仿宋"/>
          <w:sz w:val="32"/>
        </w:rPr>
        <w:t>(月)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4）迎检测评调度会时间</w:t>
      </w:r>
      <w:r>
        <w:rPr>
          <w:rFonts w:ascii="仿宋" w:hAnsi="仿宋" w:cs="仿宋" w:eastAsia="仿宋"/>
          <w:sz w:val="32"/>
        </w:rPr>
        <w:t>(月)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5）媒体创城宣传区间</w:t>
      </w:r>
      <w:r>
        <w:rPr>
          <w:rFonts w:ascii="仿宋" w:hAnsi="仿宋" w:cs="仿宋" w:eastAsia="仿宋"/>
          <w:sz w:val="32"/>
        </w:rPr>
        <w:t>(月)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（4）成本指标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1）测评点位平均成本</w:t>
      </w:r>
      <w:r>
        <w:rPr>
          <w:rFonts w:ascii="仿宋" w:hAnsi="仿宋" w:cs="仿宋" w:eastAsia="仿宋"/>
          <w:sz w:val="32"/>
        </w:rPr>
        <w:t>(万元/个)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2）培训平均成本</w:t>
      </w:r>
      <w:r>
        <w:rPr>
          <w:rFonts w:ascii="仿宋" w:hAnsi="仿宋" w:cs="仿宋" w:eastAsia="仿宋"/>
          <w:sz w:val="32"/>
        </w:rPr>
        <w:t>(万/班次)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3）创城宣传品制作品类平均成本</w:t>
      </w:r>
      <w:r>
        <w:rPr>
          <w:rFonts w:ascii="仿宋" w:hAnsi="仿宋" w:cs="仿宋" w:eastAsia="仿宋"/>
          <w:sz w:val="32"/>
        </w:rPr>
        <w:t>(万元)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4）创城宣传活动平均成本</w:t>
      </w:r>
      <w:r>
        <w:rPr>
          <w:rFonts w:ascii="仿宋" w:hAnsi="仿宋" w:cs="仿宋" w:eastAsia="仿宋"/>
          <w:sz w:val="32"/>
        </w:rPr>
        <w:t>(万元/场次)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5）创城媒体平台平均成本</w:t>
      </w:r>
      <w:r>
        <w:rPr>
          <w:rFonts w:ascii="仿宋" w:hAnsi="仿宋" w:cs="仿宋" w:eastAsia="仿宋"/>
          <w:sz w:val="32"/>
        </w:rPr>
        <w:t>(万元/个)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6）实地模拟测评平均成本</w:t>
      </w:r>
      <w:r>
        <w:rPr>
          <w:rFonts w:ascii="仿宋" w:hAnsi="仿宋" w:cs="仿宋" w:eastAsia="仿宋"/>
          <w:sz w:val="32"/>
        </w:rPr>
        <w:t>(万元/次)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7）网报材料平台服务成本</w:t>
      </w:r>
      <w:r>
        <w:rPr>
          <w:rFonts w:ascii="仿宋" w:hAnsi="仿宋" w:cs="仿宋" w:eastAsia="仿宋"/>
          <w:sz w:val="32"/>
        </w:rPr>
        <w:t>(万元)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2.效益指标完成情况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（5）社会效益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1）提高赤峰影响力</w:t>
      </w:r>
      <w:r>
        <w:rPr>
          <w:rFonts w:ascii="仿宋" w:hAnsi="仿宋" w:cs="仿宋" w:eastAsia="仿宋"/>
          <w:sz w:val="32"/>
        </w:rPr>
        <w:t/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有效提高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有效提高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2）改善居民生活环境</w:t>
      </w:r>
      <w:r>
        <w:rPr>
          <w:rFonts w:ascii="仿宋" w:hAnsi="仿宋" w:cs="仿宋" w:eastAsia="仿宋"/>
          <w:sz w:val="32"/>
        </w:rPr>
        <w:t/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有效改善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有效改善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（6）可持续影响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1）持续提高城市文明程度</w:t>
      </w:r>
      <w:r>
        <w:rPr>
          <w:rFonts w:ascii="仿宋" w:hAnsi="仿宋" w:cs="仿宋" w:eastAsia="仿宋"/>
          <w:sz w:val="32"/>
        </w:rPr>
        <w:t/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3.满意度指标完成情况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（7）服务对象满意度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1）群众满意度</w:t>
      </w:r>
      <w:r>
        <w:rPr>
          <w:rFonts w:ascii="仿宋" w:hAnsi="仿宋" w:cs="仿宋" w:eastAsia="仿宋"/>
          <w:sz w:val="32"/>
        </w:rPr>
        <w:t>(%)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4. 自评得分情况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本项目绩效自评得分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分，等级为</w:t>
      </w:r>
      <w:r>
        <w:rPr>
          <w:rFonts w:hint="eastAsia" w:ascii="仿宋" w:hAnsi="仿宋" w:eastAsia="仿宋" w:cs="仿宋"/>
          <w:kern w:val="2"/>
          <w:sz w:val="32"/>
          <w:szCs w:val="32"/>
        </w:rPr>
        <w:t>优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  <w:t>。</w:t>
      </w:r>
    </w:p>
    <w:p>
      <w:pPr>
        <w:pStyle w:val="2"/>
        <w:numPr>
          <w:ilvl w:val="0"/>
          <w:numId w:val="1"/>
        </w:numPr>
        <w:bidi w:val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偏离绩效目标的原因和下一步改进措施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相关工作人员对预算绩效管理认识不足，绩效目标设置不科学，部分绩效目标准以量化，个性指标没有统一标准，导致目标指向不清、数量目标和质量指标量化不细等，因此为充分运用绩效结果，作为下一期预算编制依据，应当加强绩效管控方面的培训和学习，科学设置绩效目标，合理使用项目资金，排除不利因素，保障项目进行正常实施。进行有必要的培训，确保计量的数据准确，监控领导小组对项目预算执行、财务管理、项目管理进行有效的监控，对存在问题可提出结合实际、可操作性的建设性意见和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（一）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项目立项、实施存在问题。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 xml:space="preserve">1</w:t>
      </w:r>
      <w:r>
        <w:rPr>
          <w:rFonts w:ascii="仿宋" w:hAnsi="仿宋" w:cs="仿宋" w:eastAsia="仿宋"/>
          <w:sz w:val="32"/>
        </w:rPr>
        <w:t xml:space="preserve">. </w:t>
      </w:r>
      <w:r>
        <w:rPr>
          <w:rFonts w:ascii="仿宋" w:hAnsi="仿宋" w:cs="仿宋" w:eastAsia="仿宋"/>
          <w:sz w:val="32"/>
        </w:rPr>
        <w:t>申报规范性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（二）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资金管理使用存在问题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 xml:space="preserve">1</w:t>
      </w:r>
      <w:r>
        <w:rPr>
          <w:rFonts w:ascii="仿宋" w:hAnsi="仿宋" w:cs="仿宋" w:eastAsia="仿宋"/>
          <w:sz w:val="32"/>
        </w:rPr>
        <w:t xml:space="preserve">. </w:t>
      </w:r>
      <w:r>
        <w:rPr>
          <w:rFonts w:ascii="仿宋" w:hAnsi="仿宋" w:cs="仿宋" w:eastAsia="仿宋"/>
          <w:sz w:val="32"/>
        </w:rPr>
        <w:t>资金使用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）措施及办法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 xml:space="preserve">1</w:t>
      </w:r>
      <w:r>
        <w:rPr>
          <w:rFonts w:ascii="仿宋" w:hAnsi="仿宋" w:cs="仿宋" w:eastAsia="仿宋"/>
          <w:sz w:val="32"/>
        </w:rPr>
        <w:t xml:space="preserve">. </w:t>
      </w:r>
      <w:r>
        <w:rPr>
          <w:rFonts w:ascii="仿宋" w:hAnsi="仿宋" w:cs="仿宋" w:eastAsia="仿宋"/>
          <w:sz w:val="32"/>
        </w:rPr>
        <w:t xml:space="preserve"> 1.继续严格按照相关管理制度要求，严格规范使用项目资金，做到来源清楚、去向明确，进一步提高资金使用的规范性。2.继续加强预算管理，提高资金使用效率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 xml:space="preserve">2</w:t>
      </w:r>
      <w:r>
        <w:rPr>
          <w:rFonts w:ascii="仿宋" w:hAnsi="仿宋" w:cs="仿宋" w:eastAsia="仿宋"/>
          <w:sz w:val="32"/>
        </w:rPr>
        <w:t xml:space="preserve">. </w:t>
      </w:r>
      <w:r>
        <w:rPr>
          <w:rFonts w:ascii="仿宋" w:hAnsi="仿宋" w:cs="仿宋" w:eastAsia="仿宋"/>
          <w:sz w:val="32"/>
        </w:rPr>
        <w:t>加强年初预算管理，参考多方因素，完善项目设立。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p>
      <w:pPr>
        <w:pStyle w:val="2"/>
        <w:numPr>
          <w:ilvl w:val="0"/>
          <w:numId w:val="1"/>
        </w:numPr>
        <w:bidi w:val="0"/>
        <w:ind w:left="0" w:leftChars="0" w:firstLine="641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绩效自评结果拟应用和公开情况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为了规范和加强财政支出管理，强化支出责任，建立科学、规范的财政支出绩效评价管理体系，提高财政资金使用效益，及时发现自身存在的问题提出解决方案，采取有力的措施，确保项目顺利实施及发挥效益，我单位对精神文明创建工作项目进行绩效自评，对资金产出及其效益进行综合评价和判断，为来年项目预算做参考。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六、其他需要说明的问题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</w:p>
  </w:endnote>
  <w:endnote w:type="continuationSeparator" w:id="1">
    <w:p>
      <w:pPr>
        <w:spacing w:line="240" w:lineRule="auto"/>
        <w:ind w:firstLine="48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10601030101010101"/>
    <w:charset w:val="86"/>
    <w:family w:val="roma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</w:p>
  </w:footnote>
  <w:footnote w:type="continuationSeparator" w:id="1">
    <w:p>
      <w:pPr>
        <w:spacing w:line="360" w:lineRule="auto"/>
        <w:ind w:firstLine="48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FEF644"/>
    <w:multiLevelType w:val="singleLevel"/>
    <w:tmpl w:val="5FFEF64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OTMyNGMyN2EzYzcxNDNmMDdlYzA4ZmI3ZmEyMmYifQ=="/>
  </w:docVars>
  <w:rsids>
    <w:rsidRoot w:val="2B6F4C9D"/>
    <w:rsid w:val="000A297C"/>
    <w:rsid w:val="004C2775"/>
    <w:rsid w:val="004D77F5"/>
    <w:rsid w:val="00756160"/>
    <w:rsid w:val="00852652"/>
    <w:rsid w:val="00867BA5"/>
    <w:rsid w:val="0096249A"/>
    <w:rsid w:val="00AF50B8"/>
    <w:rsid w:val="00B12946"/>
    <w:rsid w:val="00CA048F"/>
    <w:rsid w:val="00E024D2"/>
    <w:rsid w:val="00E54742"/>
    <w:rsid w:val="01614212"/>
    <w:rsid w:val="01964270"/>
    <w:rsid w:val="026752A9"/>
    <w:rsid w:val="03C2244D"/>
    <w:rsid w:val="04751E8B"/>
    <w:rsid w:val="049C7DEF"/>
    <w:rsid w:val="04A96372"/>
    <w:rsid w:val="04C2697B"/>
    <w:rsid w:val="05156224"/>
    <w:rsid w:val="0620235A"/>
    <w:rsid w:val="069550DB"/>
    <w:rsid w:val="06AB7BA4"/>
    <w:rsid w:val="074327A4"/>
    <w:rsid w:val="07CB6A82"/>
    <w:rsid w:val="084D2748"/>
    <w:rsid w:val="09DD9E46"/>
    <w:rsid w:val="0A821835"/>
    <w:rsid w:val="0B30242D"/>
    <w:rsid w:val="0BFB6AFD"/>
    <w:rsid w:val="0C062F64"/>
    <w:rsid w:val="0F0A7121"/>
    <w:rsid w:val="0F18115A"/>
    <w:rsid w:val="0F4B3357"/>
    <w:rsid w:val="0F6F185A"/>
    <w:rsid w:val="0FDC5FFD"/>
    <w:rsid w:val="10453C3E"/>
    <w:rsid w:val="110B4A33"/>
    <w:rsid w:val="136923D4"/>
    <w:rsid w:val="14FB646C"/>
    <w:rsid w:val="15BB6F18"/>
    <w:rsid w:val="16450AA0"/>
    <w:rsid w:val="1891657A"/>
    <w:rsid w:val="18ED55F2"/>
    <w:rsid w:val="197864DF"/>
    <w:rsid w:val="19A02C16"/>
    <w:rsid w:val="19EA2F53"/>
    <w:rsid w:val="19F618F8"/>
    <w:rsid w:val="1A674D68"/>
    <w:rsid w:val="1A821FE7"/>
    <w:rsid w:val="1AC32CC4"/>
    <w:rsid w:val="1B3FE2AE"/>
    <w:rsid w:val="1B9331E7"/>
    <w:rsid w:val="1DFFB871"/>
    <w:rsid w:val="1E674D08"/>
    <w:rsid w:val="1EAB64DA"/>
    <w:rsid w:val="1F5F7675"/>
    <w:rsid w:val="1F7800CC"/>
    <w:rsid w:val="1FA5100B"/>
    <w:rsid w:val="1FDF0578"/>
    <w:rsid w:val="1FEBBA93"/>
    <w:rsid w:val="20347893"/>
    <w:rsid w:val="20752E9C"/>
    <w:rsid w:val="20ED716B"/>
    <w:rsid w:val="21420662"/>
    <w:rsid w:val="2190427C"/>
    <w:rsid w:val="23EF6F51"/>
    <w:rsid w:val="258855E3"/>
    <w:rsid w:val="25EE7947"/>
    <w:rsid w:val="263403FC"/>
    <w:rsid w:val="26946721"/>
    <w:rsid w:val="273E5672"/>
    <w:rsid w:val="288E0795"/>
    <w:rsid w:val="28D21DE3"/>
    <w:rsid w:val="291D29FD"/>
    <w:rsid w:val="2A2D07E6"/>
    <w:rsid w:val="2B223F6D"/>
    <w:rsid w:val="2B6F4C9D"/>
    <w:rsid w:val="2C5E2E59"/>
    <w:rsid w:val="2DE23A3A"/>
    <w:rsid w:val="2E8E1287"/>
    <w:rsid w:val="300E3D77"/>
    <w:rsid w:val="30533016"/>
    <w:rsid w:val="30B80E03"/>
    <w:rsid w:val="321FC31B"/>
    <w:rsid w:val="33255290"/>
    <w:rsid w:val="33C70BDE"/>
    <w:rsid w:val="33D877D8"/>
    <w:rsid w:val="34683D01"/>
    <w:rsid w:val="34F42B08"/>
    <w:rsid w:val="35AE68A5"/>
    <w:rsid w:val="35D13538"/>
    <w:rsid w:val="364160A3"/>
    <w:rsid w:val="36CD16A7"/>
    <w:rsid w:val="37ED7A3F"/>
    <w:rsid w:val="37FD65C0"/>
    <w:rsid w:val="38E64707"/>
    <w:rsid w:val="397228F1"/>
    <w:rsid w:val="3A8859B9"/>
    <w:rsid w:val="3ABB2076"/>
    <w:rsid w:val="3B9F3746"/>
    <w:rsid w:val="3DE61665"/>
    <w:rsid w:val="3DFA8CF9"/>
    <w:rsid w:val="3E1153AE"/>
    <w:rsid w:val="3E516972"/>
    <w:rsid w:val="3E636B53"/>
    <w:rsid w:val="3E772758"/>
    <w:rsid w:val="3ED891F3"/>
    <w:rsid w:val="3EE47779"/>
    <w:rsid w:val="3F5AA636"/>
    <w:rsid w:val="3FDF7AD8"/>
    <w:rsid w:val="3FF3C74F"/>
    <w:rsid w:val="3FFF40B8"/>
    <w:rsid w:val="404969DC"/>
    <w:rsid w:val="40B53B29"/>
    <w:rsid w:val="41474C1E"/>
    <w:rsid w:val="41A437D2"/>
    <w:rsid w:val="43CB6518"/>
    <w:rsid w:val="43D60DED"/>
    <w:rsid w:val="44FE14DD"/>
    <w:rsid w:val="45613F95"/>
    <w:rsid w:val="47372A84"/>
    <w:rsid w:val="47FF2AAF"/>
    <w:rsid w:val="489777C4"/>
    <w:rsid w:val="49D54E93"/>
    <w:rsid w:val="49E56F9C"/>
    <w:rsid w:val="4A926FD7"/>
    <w:rsid w:val="4CDF7E46"/>
    <w:rsid w:val="4D1675E0"/>
    <w:rsid w:val="4D4375BB"/>
    <w:rsid w:val="4D7B72EF"/>
    <w:rsid w:val="4DA46A85"/>
    <w:rsid w:val="4DD15688"/>
    <w:rsid w:val="4F070E89"/>
    <w:rsid w:val="4F374648"/>
    <w:rsid w:val="4F4451D2"/>
    <w:rsid w:val="50F639B0"/>
    <w:rsid w:val="51237888"/>
    <w:rsid w:val="51BA42A7"/>
    <w:rsid w:val="520F6E89"/>
    <w:rsid w:val="53203621"/>
    <w:rsid w:val="54DA00D3"/>
    <w:rsid w:val="54FB28C2"/>
    <w:rsid w:val="554E0C20"/>
    <w:rsid w:val="568F07C7"/>
    <w:rsid w:val="57252998"/>
    <w:rsid w:val="59364BCE"/>
    <w:rsid w:val="594237DC"/>
    <w:rsid w:val="59545D2F"/>
    <w:rsid w:val="59B56326"/>
    <w:rsid w:val="5A0C4685"/>
    <w:rsid w:val="5A172DBD"/>
    <w:rsid w:val="5A553285"/>
    <w:rsid w:val="5AB43B01"/>
    <w:rsid w:val="5AFF9D65"/>
    <w:rsid w:val="5B3BC4C0"/>
    <w:rsid w:val="5B701D17"/>
    <w:rsid w:val="5BBBA5AA"/>
    <w:rsid w:val="5CAC4743"/>
    <w:rsid w:val="5D55237F"/>
    <w:rsid w:val="5E051DBB"/>
    <w:rsid w:val="5F0233E9"/>
    <w:rsid w:val="5F12091C"/>
    <w:rsid w:val="5FB20796"/>
    <w:rsid w:val="5FBDFEA1"/>
    <w:rsid w:val="5FC44E2D"/>
    <w:rsid w:val="5FD626AD"/>
    <w:rsid w:val="604010EC"/>
    <w:rsid w:val="610E05D3"/>
    <w:rsid w:val="61D228D0"/>
    <w:rsid w:val="62215294"/>
    <w:rsid w:val="64C3025B"/>
    <w:rsid w:val="65FC618C"/>
    <w:rsid w:val="660310CC"/>
    <w:rsid w:val="66161B6A"/>
    <w:rsid w:val="6619AA7A"/>
    <w:rsid w:val="66984919"/>
    <w:rsid w:val="66F07E69"/>
    <w:rsid w:val="671B478E"/>
    <w:rsid w:val="676F702D"/>
    <w:rsid w:val="67E97973"/>
    <w:rsid w:val="67F15804"/>
    <w:rsid w:val="68AD274F"/>
    <w:rsid w:val="69053EBC"/>
    <w:rsid w:val="6A582252"/>
    <w:rsid w:val="6AD82D16"/>
    <w:rsid w:val="6B464D38"/>
    <w:rsid w:val="6BDF3DCF"/>
    <w:rsid w:val="6C5075F1"/>
    <w:rsid w:val="6C6341E0"/>
    <w:rsid w:val="6C670BB6"/>
    <w:rsid w:val="6DA06D26"/>
    <w:rsid w:val="6DD40FF8"/>
    <w:rsid w:val="6DF74D7F"/>
    <w:rsid w:val="6E881C94"/>
    <w:rsid w:val="6EEA7AC9"/>
    <w:rsid w:val="6F113064"/>
    <w:rsid w:val="6F9C345D"/>
    <w:rsid w:val="6FF3A6EA"/>
    <w:rsid w:val="71565F3F"/>
    <w:rsid w:val="71E73175"/>
    <w:rsid w:val="72502DE7"/>
    <w:rsid w:val="74114A65"/>
    <w:rsid w:val="74DC7A51"/>
    <w:rsid w:val="753554DD"/>
    <w:rsid w:val="7543025C"/>
    <w:rsid w:val="75A24B0F"/>
    <w:rsid w:val="75FE29AA"/>
    <w:rsid w:val="76AB03E2"/>
    <w:rsid w:val="76D1210E"/>
    <w:rsid w:val="777D98DD"/>
    <w:rsid w:val="77AC22DD"/>
    <w:rsid w:val="77AD2A4F"/>
    <w:rsid w:val="77B83789"/>
    <w:rsid w:val="77EF6082"/>
    <w:rsid w:val="78691D8F"/>
    <w:rsid w:val="78F52A46"/>
    <w:rsid w:val="793C6850"/>
    <w:rsid w:val="79A33631"/>
    <w:rsid w:val="79BA25E2"/>
    <w:rsid w:val="7ABC43C8"/>
    <w:rsid w:val="7AF59BDD"/>
    <w:rsid w:val="7B7C6624"/>
    <w:rsid w:val="7B7FD117"/>
    <w:rsid w:val="7CA67A3C"/>
    <w:rsid w:val="7CC26D90"/>
    <w:rsid w:val="7DAE3E8B"/>
    <w:rsid w:val="7DE786B3"/>
    <w:rsid w:val="7DF7F10C"/>
    <w:rsid w:val="7DFF72DA"/>
    <w:rsid w:val="7E77AE1E"/>
    <w:rsid w:val="7EED7036"/>
    <w:rsid w:val="7F182BC0"/>
    <w:rsid w:val="7F7E3BB2"/>
    <w:rsid w:val="7FB6350A"/>
    <w:rsid w:val="7FB6D223"/>
    <w:rsid w:val="7FEF24EC"/>
    <w:rsid w:val="7FF61374"/>
    <w:rsid w:val="7FFF2717"/>
    <w:rsid w:val="7FFF5EBE"/>
    <w:rsid w:val="7FFFE763"/>
    <w:rsid w:val="8FFE8FEB"/>
    <w:rsid w:val="979E92A1"/>
    <w:rsid w:val="A8DF0C74"/>
    <w:rsid w:val="ABA76812"/>
    <w:rsid w:val="B7D1A9D0"/>
    <w:rsid w:val="B7F94DE7"/>
    <w:rsid w:val="B7FF45A2"/>
    <w:rsid w:val="BB7B58C8"/>
    <w:rsid w:val="BEDE3919"/>
    <w:rsid w:val="BEFD9100"/>
    <w:rsid w:val="BF9AF82A"/>
    <w:rsid w:val="BFFF8D4D"/>
    <w:rsid w:val="C6BE4012"/>
    <w:rsid w:val="C7FD1EA7"/>
    <w:rsid w:val="CDD8E21F"/>
    <w:rsid w:val="CE5BA650"/>
    <w:rsid w:val="D2FB139D"/>
    <w:rsid w:val="D77B0E09"/>
    <w:rsid w:val="DB8DE95B"/>
    <w:rsid w:val="DB9B6787"/>
    <w:rsid w:val="DD95C9AE"/>
    <w:rsid w:val="DDEB5770"/>
    <w:rsid w:val="DDEFCCD4"/>
    <w:rsid w:val="DDFF60F6"/>
    <w:rsid w:val="DF3F3FFB"/>
    <w:rsid w:val="DF6DEA49"/>
    <w:rsid w:val="DFDB47F0"/>
    <w:rsid w:val="DFF6FB70"/>
    <w:rsid w:val="E3E6D3A3"/>
    <w:rsid w:val="E5FF00B6"/>
    <w:rsid w:val="EECBEAED"/>
    <w:rsid w:val="EEFD4FEB"/>
    <w:rsid w:val="EF5ADFB9"/>
    <w:rsid w:val="EF7BB52C"/>
    <w:rsid w:val="EFB6A658"/>
    <w:rsid w:val="F4FDCC48"/>
    <w:rsid w:val="F77DAE76"/>
    <w:rsid w:val="F7FBE88E"/>
    <w:rsid w:val="F8898F95"/>
    <w:rsid w:val="FAB8406D"/>
    <w:rsid w:val="FBDD58B4"/>
    <w:rsid w:val="FBFF0A5B"/>
    <w:rsid w:val="FD6F2560"/>
    <w:rsid w:val="FDAEFF09"/>
    <w:rsid w:val="FDD7B4F3"/>
    <w:rsid w:val="FE2E69B1"/>
    <w:rsid w:val="FE6C0608"/>
    <w:rsid w:val="FE72F574"/>
    <w:rsid w:val="FEED136A"/>
    <w:rsid w:val="FF4F4918"/>
    <w:rsid w:val="FFA8FF05"/>
    <w:rsid w:val="FFB3C8D6"/>
    <w:rsid w:val="FFDD29A0"/>
    <w:rsid w:val="FFE72D86"/>
    <w:rsid w:val="FFF34EB3"/>
    <w:rsid w:val="FFFD51E4"/>
    <w:rsid w:val="FF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9">
    <w:name w:val="页眉 字符"/>
    <w:basedOn w:val="8"/>
    <w:link w:val="5"/>
    <w:qFormat/>
    <w:uiPriority w:val="0"/>
    <w:rPr>
      <w:rFonts w:ascii="宋体" w:hAnsi="宋体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="宋体" w:hAnsi="宋体"/>
      <w:kern w:val="2"/>
      <w:sz w:val="18"/>
      <w:szCs w:val="18"/>
    </w:rPr>
  </w:style>
  <w:style w:type="character" w:customStyle="1" w:styleId="11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footer3.xml" Type="http://schemas.openxmlformats.org/officeDocument/2006/relationships/footer"/><Relationship Id="rId11" Target="theme/theme1.xml" Type="http://schemas.openxmlformats.org/officeDocument/2006/relationships/theme"/><Relationship Id="rId12" Target="numbering.xml" Type="http://schemas.openxmlformats.org/officeDocument/2006/relationships/numbering"/><Relationship Id="rId13" Target="fontTable.xml" Type="http://schemas.openxmlformats.org/officeDocument/2006/relationships/fontTable"/><Relationship Id="rId2" Target="settings.xml" Type="http://schemas.openxmlformats.org/officeDocument/2006/relationships/settings"/><Relationship Id="rId3" Target="footnotes.xml" Type="http://schemas.openxmlformats.org/officeDocument/2006/relationships/footnotes"/><Relationship Id="rId4" Target="endnotes.xml" Type="http://schemas.openxmlformats.org/officeDocument/2006/relationships/endnotes"/><Relationship Id="rId5" Target="header1.xml" Type="http://schemas.openxmlformats.org/officeDocument/2006/relationships/header"/><Relationship Id="rId6" Target="header2.xml" Type="http://schemas.openxmlformats.org/officeDocument/2006/relationships/header"/><Relationship Id="rId7" Target="header3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459</Words>
  <Characters>1415</Characters>
  <Lines>16</Lines>
  <Paragraphs>4</Paragraphs>
  <TotalTime>4</TotalTime>
  <ScaleCrop>false</ScaleCrop>
  <LinksUpToDate>false</LinksUpToDate>
  <CharactersWithSpaces>1428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2021-01-21T23:13:00Z</dcterms:created>
  <dc:creator>Administrator</dc:creator>
  <cp:lastModifiedBy>.</cp:lastModifiedBy>
  <dcterms:modified xsi:type="dcterms:W3CDTF">2025-12-31T17:02:49Z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1E783D06E0A64A039549809408296BD7_13</vt:lpwstr>
  </property>
</Properties>
</file>