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年度赤峰市人民政府办公室</w:t>
      </w:r>
    </w:p>
    <w:p>
      <w:pPr>
        <w:spacing w:line="360" w:lineRule="auto"/>
        <w:jc w:val="center"/>
        <w:rPr>
          <w:rFonts w:ascii="宋体" w:hAnsi="宋体"/>
          <w:b/>
          <w:bCs/>
          <w:sz w:val="52"/>
          <w:szCs w:val="52"/>
        </w:rPr>
      </w:pP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ind w:firstLine="2249" w:firstLineChars="700"/>
        <w:rPr>
          <w:rFonts w:ascii="仿宋" w:hAnsi="仿宋" w:eastAsia="仿宋"/>
          <w:b/>
          <w:sz w:val="32"/>
          <w:szCs w:val="32"/>
        </w:rPr>
        <w:sectPr>
          <w:footerReference r:id="rId3" w:type="default"/>
          <w:pgSz w:w="11906" w:h="16838"/>
          <w:pgMar w:top="1440" w:right="1800" w:bottom="1440" w:left="1800" w:header="0" w:footer="720" w:gutter="0"/>
          <w:cols w:space="425" w:num="1"/>
          <w:docGrid w:type="lines" w:linePitch="312" w:charSpace="0"/>
        </w:sectPr>
      </w:pPr>
    </w:p>
    <w:p>
      <w:pPr>
        <w:pStyle w:val="28"/>
        <w:widowControl/>
        <w:spacing w:after="240"/>
        <w:jc w:val="center"/>
        <w:rPr>
          <w:rFonts w:ascii="Times New Roman" w:hAnsi="Times New Roman" w:eastAsia="Times New Roman" w:cs="Times New Roman"/>
          <w:kern w:val="0"/>
          <w:sz w:val="24"/>
        </w:rPr>
      </w:pPr>
      <w:bookmarkStart w:id="0" w:name="a000"/>
      <w:r>
        <w:rPr>
          <w:rFonts w:ascii="仿宋" w:hAnsi="仿宋" w:eastAsia="仿宋" w:cs="仿宋"/>
          <w:b/>
          <w:bCs/>
          <w:kern w:val="0"/>
          <w:sz w:val="48"/>
          <w:szCs w:val="48"/>
        </w:rPr>
        <w:t>目录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部门（单位）概况</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一、主要职能、职责</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二、部门（单位）机构设置及决算单位构成情况</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w:t>
      </w:r>
      <w:r>
        <w:rPr>
          <w:rFonts w:eastAsia="Times New Roman"/>
          <w:kern w:val="0"/>
          <w:sz w:val="32"/>
          <w:szCs w:val="32"/>
          <w:lang w:eastAsia="en-US"/>
        </w:rPr>
        <w:t>2025</w:t>
      </w:r>
      <w:r>
        <w:rPr>
          <w:rFonts w:ascii="仿宋" w:hAnsi="仿宋" w:eastAsia="仿宋" w:cs="仿宋"/>
          <w:kern w:val="0"/>
          <w:sz w:val="32"/>
          <w:szCs w:val="32"/>
        </w:rPr>
        <w:t>年度部门（单位）主要工作完成情况</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一、收入支出决算总体情况说明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四、财政拨款收入支出决算总体情况说明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八、财政拨款“三公”经费支出决算情况说明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九、政府性基金预算财政拨款支出决算情况说明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十、国有资本经营预算财政拨款支出决算情况说明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十一、机关运行经费（公用经费）支出决算情况说明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十二、政府采购支出决算情况说明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十三、国有资产占用情况说明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十四、预算绩效情况说明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六、一般公共预算财政拨款基本支出决算明细表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七、一般公共预算财政拨款项目支出决算明细表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八、政府性基金预算财政拨款收入支出决算表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九、国有资本经营预算财政拨款收入支出决算表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十、财政拨款“三公”经费支出决算表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十一、机关运行经费支出、国有资产占用情况及政府采购支出信息表</w:t>
      </w:r>
    </w:p>
    <w:p>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br w:type="page"/>
      </w: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部门（单位）概况</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pPr>
        <w:pStyle w:val="28"/>
        <w:widowControl/>
        <w:spacing w:before="240" w:after="240" w:line="60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rPr>
        <w:t>负责市政府会议的组织工作，协助市政府领导组织实施会议决定事项。负责协助市政府领导组织起草或审核《政府工作报告》、市政府领导讲话和以市政府及市政府办公室名义发布的公文。负责承办上级机关及其他各方面来文来电，研究各旗县区政府和市政府各部门请示市政府的有关问题，提出审核意见，报市政府领导审批。指导全市行政机关公文处理工作。负责市政府领导重要活动的组织安排。负责或参与国务院及其部门、自治区政府及其部门、外省市政府领导及重要外宾来我市政务活动的组织安排。负责根据市政府领导指示，协调推进涉及多个部门的综合性工作。负责对全市发展改革稳定的重大问题进行调度、调研，及时反映情况、提出建议意见，为市政府决策部署提供参考。负责市政府值班工作和市长公开电话受理工作，协助处理群众通过市长公开电话、网上市长公开信箱、人民网地方领导留言板等来电来信来访事宜。负责督促检查市政府各部门、各旗县区政府对市政府决策、决定事项及市政府领导指示的贯彻执行情况，及时向市政府报告。负责政府部门绩效目标考核工作。负责由市政府承担的人大代表建议、政协提案办理的组织和指导工作。负责重要政务信息的采集、整理、报送等工作，为市政府领导提供决策参考。负责协调组织市政府新闻发布和重点工作的宣传报道。负责全市重要公文、会议材料的蒙古文翻译工作。负责全市外事有关工作。管理和协调赤峰市政务服务局、赤峰市机关事务管理局。承办市政府和市政府领导交办的其他事项。</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二、部门（单位）机构设置及决算单位构成情况</w:t>
      </w:r>
    </w:p>
    <w:p>
      <w:pPr>
        <w:pStyle w:val="28"/>
        <w:widowControl/>
        <w:spacing w:before="240" w:after="240" w:line="60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根据部门（单位）职责分工，本部门（单位）内设机构包括</w:t>
      </w:r>
      <w:r>
        <w:rPr>
          <w:rFonts w:hint="eastAsia" w:ascii="仿宋" w:hAnsi="仿宋" w:eastAsia="仿宋" w:cs="仿宋"/>
          <w:kern w:val="0"/>
          <w:sz w:val="32"/>
          <w:szCs w:val="32"/>
          <w:lang w:eastAsia="en-US"/>
        </w:rPr>
        <w:t>赤峰市人民政府办公室</w:t>
      </w:r>
      <w:r>
        <w:rPr>
          <w:rFonts w:ascii="仿宋" w:hAnsi="仿宋" w:eastAsia="仿宋" w:cs="仿宋"/>
          <w:kern w:val="0"/>
          <w:sz w:val="32"/>
          <w:szCs w:val="32"/>
        </w:rPr>
        <w:t>。本部门（单位）</w:t>
      </w:r>
      <w:r>
        <w:rPr>
          <w:rFonts w:hint="eastAsia" w:ascii="仿宋" w:hAnsi="仿宋" w:eastAsia="仿宋" w:cs="仿宋"/>
          <w:color w:val="000000"/>
          <w:kern w:val="0"/>
          <w:sz w:val="32"/>
          <w:szCs w:val="32"/>
        </w:rPr>
        <w:t>无所属单位</w:t>
      </w:r>
      <w:r>
        <w:rPr>
          <w:rFonts w:ascii="仿宋" w:hAnsi="仿宋" w:eastAsia="仿宋" w:cs="仿宋"/>
          <w:kern w:val="0"/>
          <w:sz w:val="32"/>
          <w:szCs w:val="32"/>
        </w:rPr>
        <w:t>。</w:t>
      </w:r>
    </w:p>
    <w:p>
      <w:pPr>
        <w:pStyle w:val="28"/>
        <w:widowControl/>
        <w:spacing w:before="240" w:after="240" w:line="60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从决算单位构成看，纳入本部门（单位）决算编制范围的预算单位共计</w:t>
      </w:r>
      <w:r>
        <w:rPr>
          <w:rFonts w:hint="eastAsia" w:ascii="仿宋" w:hAnsi="仿宋" w:eastAsia="仿宋" w:cs="仿宋"/>
          <w:kern w:val="0"/>
          <w:sz w:val="32"/>
          <w:szCs w:val="32"/>
          <w:lang w:val="en-US" w:eastAsia="zh-CN"/>
        </w:rPr>
        <w:t>2</w:t>
      </w:r>
      <w:r>
        <w:rPr>
          <w:rFonts w:ascii="仿宋" w:hAnsi="仿宋" w:eastAsia="仿宋" w:cs="仿宋"/>
          <w:kern w:val="0"/>
          <w:sz w:val="32"/>
          <w:szCs w:val="32"/>
        </w:rPr>
        <w:t>家，具体包括：</w:t>
      </w:r>
      <w:r>
        <w:rPr>
          <w:rFonts w:hint="eastAsia" w:ascii="仿宋" w:hAnsi="仿宋" w:eastAsia="仿宋" w:cs="仿宋"/>
          <w:kern w:val="0"/>
          <w:sz w:val="32"/>
          <w:szCs w:val="32"/>
          <w:lang w:eastAsia="en-US"/>
        </w:rPr>
        <w:t>赤峰市人民政府办公室</w:t>
      </w:r>
      <w:r>
        <w:rPr>
          <w:rFonts w:ascii="仿宋" w:hAnsi="仿宋" w:eastAsia="仿宋" w:cs="仿宋"/>
          <w:kern w:val="0"/>
          <w:sz w:val="32"/>
          <w:szCs w:val="32"/>
        </w:rPr>
        <w:t>部门本级</w:t>
      </w:r>
      <w:r>
        <w:rPr>
          <w:rFonts w:hint="eastAsia" w:ascii="仿宋" w:hAnsi="仿宋" w:eastAsia="仿宋" w:cs="仿宋"/>
          <w:kern w:val="0"/>
          <w:sz w:val="32"/>
          <w:szCs w:val="32"/>
          <w:lang w:eastAsia="zh-CN"/>
        </w:rPr>
        <w:t>、赤峰市研究发展中心（非独立核算事业单位）</w:t>
      </w:r>
      <w:r>
        <w:rPr>
          <w:rFonts w:ascii="仿宋" w:hAnsi="仿宋" w:eastAsia="仿宋" w:cs="仿宋"/>
          <w:kern w:val="0"/>
          <w:sz w:val="32"/>
          <w:szCs w:val="32"/>
        </w:rPr>
        <w:t>。详细情况见表：</w:t>
      </w:r>
    </w:p>
    <w:tbl>
      <w:tblPr>
        <w:tblStyle w:val="18"/>
        <w:tblW w:w="7080" w:type="dxa"/>
        <w:jc w:val="center"/>
        <w:tblLayout w:type="fixed"/>
        <w:tblCellMar>
          <w:top w:w="15" w:type="dxa"/>
          <w:left w:w="15" w:type="dxa"/>
          <w:bottom w:w="15" w:type="dxa"/>
          <w:right w:w="15" w:type="dxa"/>
        </w:tblCellMar>
      </w:tblPr>
      <w:tblGrid>
        <w:gridCol w:w="583"/>
        <w:gridCol w:w="1600"/>
        <w:gridCol w:w="4897"/>
      </w:tblGrid>
      <w:tr>
        <w:tblPrEx>
          <w:tblCellMar>
            <w:top w:w="15" w:type="dxa"/>
            <w:left w:w="15" w:type="dxa"/>
            <w:bottom w:w="15" w:type="dxa"/>
            <w:right w:w="15" w:type="dxa"/>
          </w:tblCellMar>
        </w:tblPrEx>
        <w:trPr>
          <w:trHeight w:val="459" w:hRule="atLeast"/>
          <w:tblHeader/>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序号</w:t>
            </w: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单位名称</w:t>
            </w: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单位性质</w:t>
            </w:r>
          </w:p>
        </w:tc>
      </w:tr>
      <w:tr>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eastAsia="Times New Roman"/>
                <w:b w:val="0"/>
                <w:bCs w:val="0"/>
                <w:i w:val="0"/>
                <w:iCs w:val="0"/>
                <w:smallCaps w:val="0"/>
                <w:color w:val="000000"/>
                <w:kern w:val="0"/>
                <w:sz w:val="24"/>
              </w:rPr>
              <w:t>1</w:t>
            </w: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color w:val="000000"/>
                <w:kern w:val="0"/>
                <w:sz w:val="24"/>
              </w:rPr>
              <w:t>赤峰市人民政府办公室</w:t>
            </w:r>
            <w:r>
              <w:rPr>
                <w:rFonts w:ascii="仿宋" w:hAnsi="仿宋" w:eastAsia="仿宋" w:cs="仿宋"/>
                <w:b w:val="0"/>
                <w:bCs w:val="0"/>
                <w:i w:val="0"/>
                <w:iCs w:val="0"/>
                <w:smallCaps w:val="0"/>
                <w:color w:val="000000"/>
                <w:kern w:val="0"/>
                <w:sz w:val="24"/>
              </w:rPr>
              <w:t>部门本级</w:t>
            </w: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行政单位</w:t>
            </w:r>
          </w:p>
        </w:tc>
      </w:tr>
      <w:tr>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hint="eastAsia" w:ascii="Times New Roman" w:hAnsi="Times New Roman" w:eastAsia="宋体" w:cs="Times New Roman"/>
                <w:b w:val="0"/>
                <w:bCs w:val="0"/>
                <w:i w:val="0"/>
                <w:iCs w:val="0"/>
                <w:smallCaps w:val="0"/>
                <w:color w:val="000000"/>
                <w:kern w:val="0"/>
                <w:sz w:val="24"/>
                <w:lang w:val="en-US" w:eastAsia="zh-CN"/>
              </w:rPr>
            </w:pPr>
            <w:r>
              <w:rPr>
                <w:rFonts w:hint="eastAsia" w:cs="Times New Roman"/>
                <w:b w:val="0"/>
                <w:bCs w:val="0"/>
                <w:i w:val="0"/>
                <w:iCs w:val="0"/>
                <w:smallCaps w:val="0"/>
                <w:color w:val="000000"/>
                <w:kern w:val="0"/>
                <w:sz w:val="24"/>
                <w:lang w:val="en-US" w:eastAsia="zh-CN"/>
              </w:rPr>
              <w:t>2</w:t>
            </w: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 w:hAnsi="仿宋" w:eastAsia="仿宋" w:cs="仿宋"/>
                <w:b w:val="0"/>
                <w:bCs w:val="0"/>
                <w:i w:val="0"/>
                <w:iCs w:val="0"/>
                <w:smallCaps w:val="0"/>
                <w:color w:val="000000"/>
                <w:kern w:val="0"/>
                <w:sz w:val="24"/>
              </w:rPr>
              <w:t>赤峰市研究发展中心</w:t>
            </w: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 w:hAnsi="仿宋" w:eastAsia="仿宋" w:cs="仿宋"/>
                <w:b w:val="0"/>
                <w:bCs w:val="0"/>
                <w:i w:val="0"/>
                <w:iCs w:val="0"/>
                <w:smallCaps w:val="0"/>
                <w:color w:val="000000"/>
                <w:kern w:val="0"/>
                <w:sz w:val="24"/>
              </w:rPr>
              <w:t>公益一类事业单位</w:t>
            </w:r>
          </w:p>
        </w:tc>
      </w:tr>
      <w:tr>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r>
        <w:tblPrEx>
          <w:tblCellMar>
            <w:top w:w="15" w:type="dxa"/>
            <w:left w:w="15" w:type="dxa"/>
            <w:bottom w:w="15" w:type="dxa"/>
            <w:right w:w="15" w:type="dxa"/>
          </w:tblCellMar>
        </w:tblPrEx>
        <w:trPr>
          <w:trHeight w:val="369"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bl>
    <w:p>
      <w:pPr>
        <w:pStyle w:val="28"/>
        <w:widowControl/>
        <w:spacing w:before="240" w:after="240" w:line="600" w:lineRule="atLeast"/>
        <w:ind w:firstLine="640"/>
        <w:jc w:val="left"/>
        <w:rPr>
          <w:rFonts w:ascii="Times New Roman" w:hAnsi="Times New Roman" w:eastAsia="Times New Roman" w:cs="Times New Roman"/>
          <w:kern w:val="0"/>
          <w:sz w:val="24"/>
        </w:rPr>
      </w:pPr>
    </w:p>
    <w:p>
      <w:pPr>
        <w:pStyle w:val="28"/>
        <w:widowControl/>
        <w:spacing w:before="240" w:after="240" w:line="600" w:lineRule="atLeast"/>
        <w:ind w:firstLine="640"/>
        <w:jc w:val="left"/>
        <w:rPr>
          <w:rFonts w:ascii="Times New Roman" w:hAnsi="Times New Roman" w:eastAsia="Times New Roman" w:cs="Times New Roman"/>
          <w:kern w:val="0"/>
          <w:sz w:val="24"/>
        </w:rPr>
      </w:pP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年度部门（单位）主要工作完成情况</w:t>
      </w:r>
    </w:p>
    <w:p>
      <w:pPr>
        <w:pStyle w:val="3"/>
        <w:keepNext w:val="0"/>
        <w:keepLines w:val="0"/>
        <w:widowControl/>
        <w:spacing w:before="299" w:after="299" w:line="240" w:lineRule="auto"/>
        <w:ind w:firstLine="672" w:firstLineChars="210"/>
        <w:jc w:val="left"/>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2024年我单位严格执行《赤峰市人民政府办公室财务管理办法》、《赤峰市人民政府办公室财务印鉴管理办法》、《赤峰市人民政府办公室差旅费管理细则》、《赤峰市人民政府办公室公务用车管理办法(试行)》、《赤峰市人民政府办公室机关公务接待管理办法》和《赤峰市人民政府办公室加班工作餐管理暂行办法》等相关管理制度，进一步规范财务收支行为。完成市政府各类公文的发布、流转工作；完成承办上级机关及各方面来文来电工作；完成市政府领导指示的协调推进涉及多个部门的综合性工作；完成市政府的其他工作。</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编制年初预算报告、报表、项目预算绩效目标及项目绩效监控，年底编制决算报告、报表及项目支出绩效自评；编制预算、决算批复及公开报告、报表等。按照财政部门及上级主管部门等工作要求，完成了2023年政府报告、固定资产年报、年度机关运行成本统计年报和2024年专项资金拨付使用情况季报、固定资产月报、审计业务季报表及其他需上报的各类报表和报告。积极配合各科室和直属单位，完成专项资金的项目绩效申报、监控、自评等环节的录入，上报2023年专项资金绩效自评，项目绩效考核工作。加强财务制度和内控制度建设，完善财务管理制度，制定差旅费管理制度、会议费管理制度、培训费管理制度、政府采购管理办法等，切实用制度管财、用制度管事。</w:t>
      </w:r>
    </w:p>
    <w:p>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部门（单位）决算情况说明</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赤峰市人民政府办公室 </w:t>
      </w:r>
      <w:r>
        <w:rPr>
          <w:rFonts w:eastAsia="Times New Roman"/>
          <w:kern w:val="0"/>
          <w:sz w:val="32"/>
          <w:szCs w:val="32"/>
          <w:lang w:eastAsia="en-US"/>
        </w:rPr>
        <w:t>2025</w:t>
      </w:r>
      <w:r>
        <w:rPr>
          <w:rFonts w:ascii="仿宋" w:hAnsi="仿宋" w:eastAsia="仿宋" w:cs="仿宋"/>
          <w:kern w:val="0"/>
          <w:sz w:val="32"/>
          <w:szCs w:val="32"/>
        </w:rPr>
        <w:t>年度收入、支出决算总计均为</w:t>
      </w:r>
      <w:r>
        <w:rPr>
          <w:rFonts w:eastAsia="Times New Roman"/>
          <w:kern w:val="0"/>
          <w:sz w:val="32"/>
          <w:szCs w:val="32"/>
          <w:u w:val="single"/>
          <w:lang w:eastAsia="en-US"/>
        </w:rPr>
        <w:t xml:space="preserve"> 2307.08</w:t>
      </w:r>
      <w:r>
        <w:rPr>
          <w:rFonts w:ascii="仿宋" w:hAnsi="仿宋" w:eastAsia="仿宋" w:cs="仿宋"/>
          <w:kern w:val="0"/>
          <w:sz w:val="32"/>
          <w:szCs w:val="32"/>
        </w:rPr>
        <w:t>万元。与年初预算相比，收、支总计各增加（减少）</w:t>
      </w:r>
      <w:r>
        <w:rPr>
          <w:rFonts w:eastAsia="Times New Roman"/>
          <w:kern w:val="0"/>
          <w:sz w:val="32"/>
          <w:szCs w:val="32"/>
          <w:u w:val="single"/>
          <w:lang w:eastAsia="en-US"/>
        </w:rPr>
        <w:t xml:space="preserve"> -195.76</w:t>
      </w:r>
      <w:r>
        <w:rPr>
          <w:rFonts w:ascii="仿宋" w:hAnsi="仿宋" w:eastAsia="仿宋" w:cs="仿宋"/>
          <w:kern w:val="0"/>
          <w:sz w:val="32"/>
          <w:szCs w:val="32"/>
        </w:rPr>
        <w:t>万元，增长（下降）</w:t>
      </w:r>
      <w:r>
        <w:rPr>
          <w:rFonts w:eastAsia="Times New Roman"/>
          <w:kern w:val="0"/>
          <w:sz w:val="32"/>
          <w:szCs w:val="32"/>
          <w:u w:val="single"/>
          <w:lang w:eastAsia="en-US"/>
        </w:rPr>
        <w:t xml:space="preserve"> -7.82</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项目资金减少以及根据市统一安排压减各项经费支出</w:t>
      </w:r>
      <w:r>
        <w:rPr>
          <w:rFonts w:ascii="仿宋" w:hAnsi="仿宋" w:eastAsia="仿宋" w:cs="仿宋"/>
          <w:kern w:val="0"/>
          <w:sz w:val="32"/>
          <w:szCs w:val="32"/>
        </w:rPr>
        <w:t>；与上年决算相比，收、支总计各增加（减少）</w:t>
      </w:r>
      <w:r>
        <w:rPr>
          <w:rFonts w:eastAsia="Times New Roman"/>
          <w:kern w:val="0"/>
          <w:sz w:val="32"/>
          <w:szCs w:val="32"/>
          <w:u w:val="single"/>
          <w:lang w:eastAsia="en-US"/>
        </w:rPr>
        <w:t xml:space="preserve"> -160.94</w:t>
      </w:r>
      <w:r>
        <w:rPr>
          <w:rFonts w:ascii="仿宋" w:hAnsi="仿宋" w:eastAsia="仿宋" w:cs="仿宋"/>
          <w:kern w:val="0"/>
          <w:sz w:val="32"/>
          <w:szCs w:val="32"/>
        </w:rPr>
        <w:t>万元，增长（下降）</w:t>
      </w:r>
      <w:r>
        <w:rPr>
          <w:rFonts w:eastAsia="Times New Roman"/>
          <w:kern w:val="0"/>
          <w:sz w:val="32"/>
          <w:szCs w:val="32"/>
          <w:u w:val="single"/>
          <w:lang w:eastAsia="en-US"/>
        </w:rPr>
        <w:t xml:space="preserve"> -6.52</w:t>
      </w:r>
      <w:r>
        <w:rPr>
          <w:rFonts w:ascii="仿宋" w:hAnsi="仿宋" w:eastAsia="仿宋" w:cs="仿宋"/>
          <w:kern w:val="0"/>
          <w:sz w:val="32"/>
          <w:szCs w:val="32"/>
          <w:lang w:eastAsia="en-US"/>
        </w:rPr>
        <w:t>%</w:t>
      </w:r>
      <w:r>
        <w:rPr>
          <w:rFonts w:ascii="仿宋" w:hAnsi="仿宋" w:eastAsia="仿宋" w:cs="仿宋"/>
          <w:kern w:val="0"/>
          <w:sz w:val="32"/>
          <w:szCs w:val="32"/>
        </w:rPr>
        <w:t>。其中：</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2307.08</w:t>
      </w:r>
      <w:r>
        <w:rPr>
          <w:rFonts w:ascii="楷体" w:hAnsi="楷体" w:eastAsia="楷体" w:cs="楷体"/>
          <w:b/>
          <w:bCs/>
          <w:kern w:val="0"/>
          <w:sz w:val="32"/>
          <w:szCs w:val="32"/>
        </w:rPr>
        <w:t>万元。包括：</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本年收入决算合计</w:t>
      </w:r>
      <w:r>
        <w:rPr>
          <w:rFonts w:eastAsia="Times New Roman"/>
          <w:kern w:val="0"/>
          <w:sz w:val="32"/>
          <w:szCs w:val="32"/>
          <w:u w:val="single"/>
          <w:lang w:eastAsia="en-US"/>
        </w:rPr>
        <w:t xml:space="preserve"> 2305.68</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-162.34</w:t>
      </w:r>
      <w:r>
        <w:rPr>
          <w:rFonts w:ascii="仿宋" w:hAnsi="仿宋" w:eastAsia="仿宋" w:cs="仿宋"/>
          <w:kern w:val="0"/>
          <w:sz w:val="32"/>
          <w:szCs w:val="32"/>
        </w:rPr>
        <w:t>万元，增长（下降）</w:t>
      </w:r>
      <w:r>
        <w:rPr>
          <w:rFonts w:eastAsia="Times New Roman"/>
          <w:kern w:val="0"/>
          <w:sz w:val="32"/>
          <w:szCs w:val="32"/>
          <w:u w:val="single"/>
          <w:lang w:eastAsia="en-US"/>
        </w:rPr>
        <w:t xml:space="preserve"> -6.58</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项目资金减少以及根据市统一安排压减各项经费支出</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使用非财政拨款结余（含专用结余）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0</w:t>
      </w:r>
      <w:r>
        <w:rPr>
          <w:rFonts w:ascii="仿宋" w:hAnsi="仿宋" w:eastAsia="仿宋" w:cs="仿宋"/>
          <w:kern w:val="0"/>
          <w:sz w:val="32"/>
          <w:szCs w:val="32"/>
        </w:rPr>
        <w:t>万元，增长（下降）</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不存在此项内容</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年初结转和结余</w:t>
      </w:r>
      <w:r>
        <w:rPr>
          <w:rFonts w:eastAsia="Times New Roman"/>
          <w:kern w:val="0"/>
          <w:sz w:val="32"/>
          <w:szCs w:val="32"/>
          <w:u w:val="single"/>
          <w:lang w:eastAsia="en-US"/>
        </w:rPr>
        <w:t xml:space="preserve"> 1.40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1.40</w:t>
      </w:r>
      <w:r>
        <w:rPr>
          <w:rFonts w:ascii="仿宋" w:hAnsi="仿宋" w:eastAsia="仿宋" w:cs="仿宋"/>
          <w:kern w:val="0"/>
          <w:sz w:val="32"/>
          <w:szCs w:val="32"/>
        </w:rPr>
        <w:t>万元，增长（下降）</w:t>
      </w:r>
      <w:r>
        <w:rPr>
          <w:rFonts w:eastAsia="Times New Roman"/>
          <w:kern w:val="0"/>
          <w:sz w:val="32"/>
          <w:szCs w:val="32"/>
          <w:u w:val="single"/>
          <w:lang w:eastAsia="en-US"/>
        </w:rPr>
        <w:t>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en-US"/>
        </w:rPr>
        <w:t>此笔款项为市直工委拨来奖金，2025年安排支出此笔款项</w:t>
      </w:r>
      <w:r>
        <w:rPr>
          <w:rFonts w:ascii="仿宋" w:hAnsi="仿宋" w:eastAsia="仿宋" w:cs="仿宋"/>
          <w:kern w:val="0"/>
          <w:sz w:val="32"/>
          <w:szCs w:val="32"/>
        </w:rPr>
        <w:t>。</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2307.08</w:t>
      </w:r>
      <w:r>
        <w:rPr>
          <w:rFonts w:ascii="楷体" w:hAnsi="楷体" w:eastAsia="楷体" w:cs="楷体"/>
          <w:b/>
          <w:bCs/>
          <w:kern w:val="0"/>
          <w:sz w:val="32"/>
          <w:szCs w:val="32"/>
        </w:rPr>
        <w:t>万元。包括：</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本年支出决算合计</w:t>
      </w:r>
      <w:r>
        <w:rPr>
          <w:rFonts w:eastAsia="Times New Roman"/>
          <w:kern w:val="0"/>
          <w:sz w:val="32"/>
          <w:szCs w:val="32"/>
          <w:u w:val="single"/>
          <w:lang w:eastAsia="en-US"/>
        </w:rPr>
        <w:t xml:space="preserve"> 2305.68</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-160.94</w:t>
      </w:r>
      <w:r>
        <w:rPr>
          <w:rFonts w:ascii="仿宋" w:hAnsi="仿宋" w:eastAsia="仿宋" w:cs="仿宋"/>
          <w:kern w:val="0"/>
          <w:sz w:val="32"/>
          <w:szCs w:val="32"/>
        </w:rPr>
        <w:t>万元，增长（下降）</w:t>
      </w:r>
      <w:r>
        <w:rPr>
          <w:rFonts w:eastAsia="Times New Roman"/>
          <w:kern w:val="0"/>
          <w:sz w:val="32"/>
          <w:szCs w:val="32"/>
          <w:u w:val="single"/>
          <w:lang w:eastAsia="en-US"/>
        </w:rPr>
        <w:t xml:space="preserve"> -6.52</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结余分配</w:t>
      </w:r>
      <w:r>
        <w:rPr>
          <w:rFonts w:eastAsia="Times New Roman"/>
          <w:kern w:val="0"/>
          <w:sz w:val="32"/>
          <w:szCs w:val="32"/>
          <w:u w:val="single"/>
          <w:lang w:eastAsia="en-US"/>
        </w:rPr>
        <w:t xml:space="preserve"> 0</w:t>
      </w:r>
      <w:r>
        <w:rPr>
          <w:rFonts w:ascii="仿宋" w:hAnsi="仿宋" w:eastAsia="仿宋" w:cs="仿宋"/>
          <w:kern w:val="0"/>
          <w:sz w:val="32"/>
          <w:szCs w:val="32"/>
        </w:rPr>
        <w:t>万元。结余分配事项：</w:t>
      </w:r>
      <w:r>
        <w:rPr>
          <w:rFonts w:ascii="仿宋" w:hAnsi="仿宋" w:eastAsia="仿宋" w:cs="仿宋"/>
          <w:kern w:val="0"/>
          <w:sz w:val="32"/>
          <w:szCs w:val="32"/>
          <w:lang w:eastAsia="en-US"/>
        </w:rPr>
        <w:t>……</w:t>
      </w:r>
      <w:r>
        <w:rPr>
          <w:rFonts w:ascii="仿宋" w:hAnsi="仿宋" w:eastAsia="仿宋" w:cs="仿宋"/>
          <w:kern w:val="0"/>
          <w:sz w:val="32"/>
          <w:szCs w:val="32"/>
        </w:rPr>
        <w:t>。与上年决算相比，增加（减少）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项目资金减少以及根据市统一安排压减各项经费支出</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年末结转和结余</w:t>
      </w:r>
      <w:r>
        <w:rPr>
          <w:rFonts w:eastAsia="Times New Roman"/>
          <w:kern w:val="0"/>
          <w:sz w:val="32"/>
          <w:szCs w:val="32"/>
          <w:u w:val="single"/>
          <w:lang w:eastAsia="en-US"/>
        </w:rPr>
        <w:t xml:space="preserve"> 1.40</w:t>
      </w:r>
      <w:r>
        <w:rPr>
          <w:rFonts w:ascii="仿宋" w:hAnsi="仿宋" w:eastAsia="仿宋" w:cs="仿宋"/>
          <w:kern w:val="0"/>
          <w:sz w:val="32"/>
          <w:szCs w:val="32"/>
        </w:rPr>
        <w:t>万元。结转和结余事项：</w:t>
      </w:r>
      <w:r>
        <w:rPr>
          <w:rFonts w:ascii="仿宋" w:hAnsi="仿宋" w:eastAsia="仿宋" w:cs="仿宋"/>
          <w:kern w:val="0"/>
          <w:sz w:val="32"/>
          <w:szCs w:val="32"/>
          <w:lang w:eastAsia="en-US"/>
        </w:rPr>
        <w:t>……</w:t>
      </w:r>
      <w:r>
        <w:rPr>
          <w:rFonts w:ascii="仿宋" w:hAnsi="仿宋" w:eastAsia="仿宋" w:cs="仿宋"/>
          <w:kern w:val="0"/>
          <w:sz w:val="32"/>
          <w:szCs w:val="32"/>
        </w:rPr>
        <w:t>。与上年决算相比，增加（减少）</w:t>
      </w:r>
      <w:r>
        <w:rPr>
          <w:rFonts w:eastAsia="Times New Roman"/>
          <w:kern w:val="0"/>
          <w:sz w:val="32"/>
          <w:szCs w:val="32"/>
          <w:u w:val="single"/>
        </w:rPr>
        <w:t xml:space="preserve"> 0</w:t>
      </w:r>
      <w:r>
        <w:rPr>
          <w:rFonts w:ascii="仿宋" w:hAnsi="仿宋" w:eastAsia="仿宋" w:cs="仿宋"/>
          <w:kern w:val="0"/>
          <w:sz w:val="32"/>
          <w:szCs w:val="32"/>
        </w:rPr>
        <w:t>万元，增长（下降）</w:t>
      </w:r>
      <w:r>
        <w:rPr>
          <w:rFonts w:eastAsia="Times New Roman"/>
          <w:kern w:val="0"/>
          <w:sz w:val="32"/>
          <w:szCs w:val="32"/>
          <w:u w:val="single"/>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en-US"/>
        </w:rPr>
        <w:t>此笔款项为市直工委拨来奖金，2025年安排支出此笔款项</w:t>
      </w:r>
      <w:r>
        <w:rPr>
          <w:rFonts w:ascii="仿宋" w:hAnsi="仿宋" w:eastAsia="仿宋" w:cs="仿宋"/>
          <w:kern w:val="0"/>
          <w:sz w:val="32"/>
          <w:szCs w:val="32"/>
        </w:rPr>
        <w:t>。</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赤峰市人民政府办公室 </w:t>
      </w:r>
      <w:r>
        <w:rPr>
          <w:rFonts w:eastAsia="Times New Roman"/>
          <w:kern w:val="0"/>
          <w:sz w:val="32"/>
          <w:szCs w:val="32"/>
          <w:lang w:eastAsia="en-US"/>
        </w:rPr>
        <w:t>2025</w:t>
      </w:r>
      <w:r>
        <w:rPr>
          <w:rFonts w:ascii="仿宋" w:hAnsi="仿宋" w:eastAsia="仿宋" w:cs="仿宋"/>
          <w:kern w:val="0"/>
          <w:sz w:val="32"/>
          <w:szCs w:val="32"/>
        </w:rPr>
        <w:t>年度本年收入决算合计</w:t>
      </w:r>
      <w:r>
        <w:rPr>
          <w:rFonts w:eastAsia="Times New Roman"/>
          <w:kern w:val="0"/>
          <w:sz w:val="32"/>
          <w:szCs w:val="32"/>
          <w:u w:val="single"/>
          <w:lang w:eastAsia="en-US"/>
        </w:rPr>
        <w:t xml:space="preserve"> 2305.68</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一般公共预算财政拨款收入</w:t>
      </w:r>
      <w:r>
        <w:rPr>
          <w:rFonts w:eastAsia="Times New Roman"/>
          <w:kern w:val="0"/>
          <w:sz w:val="32"/>
          <w:szCs w:val="32"/>
          <w:u w:val="single"/>
          <w:lang w:eastAsia="en-US"/>
        </w:rPr>
        <w:t xml:space="preserve"> 2305.68</w:t>
      </w:r>
      <w:r>
        <w:rPr>
          <w:rFonts w:ascii="仿宋" w:hAnsi="仿宋" w:eastAsia="仿宋" w:cs="仿宋"/>
          <w:kern w:val="0"/>
          <w:sz w:val="32"/>
          <w:szCs w:val="32"/>
        </w:rPr>
        <w:t>万元，占</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政府性基金预算财政拨款收入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国有资本经营预算财政拨款收入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上级补助收入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事业收入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附属单位上缴收入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其他收入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widowControl/>
        <w:spacing w:before="240" w:after="240"/>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735445" cy="4209415"/>
            <wp:effectExtent l="0" t="0" r="8255" b="63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6735445" cy="420941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 w:hAnsi="仿宋" w:eastAsia="仿宋" w:cs="仿宋"/>
          <w:kern w:val="0"/>
          <w:sz w:val="27"/>
          <w:szCs w:val="27"/>
        </w:rPr>
        <w:t>图</w:t>
      </w:r>
      <w:r>
        <w:rPr>
          <w:rFonts w:ascii="times_new_roman" w:hAnsi="times_new_roman" w:eastAsia="times_new_roman" w:cs="times_new_roman"/>
          <w:kern w:val="0"/>
          <w:sz w:val="27"/>
          <w:szCs w:val="27"/>
        </w:rPr>
        <w:t>1</w:t>
      </w:r>
      <w:r>
        <w:rPr>
          <w:rFonts w:ascii="仿宋" w:hAnsi="仿宋" w:eastAsia="仿宋" w:cs="仿宋"/>
          <w:kern w:val="0"/>
          <w:sz w:val="27"/>
          <w:szCs w:val="27"/>
        </w:rPr>
        <w:t>.收入决算图</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年度本年支出决算合计</w:t>
      </w:r>
      <w:r>
        <w:rPr>
          <w:rFonts w:eastAsia="Times New Roman"/>
          <w:kern w:val="0"/>
          <w:sz w:val="32"/>
          <w:szCs w:val="32"/>
          <w:u w:val="single"/>
          <w:lang w:eastAsia="en-US"/>
        </w:rPr>
        <w:t xml:space="preserve"> 2305.68</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基本支出</w:t>
      </w:r>
      <w:r>
        <w:rPr>
          <w:rFonts w:eastAsia="Times New Roman"/>
          <w:kern w:val="0"/>
          <w:sz w:val="32"/>
          <w:szCs w:val="32"/>
          <w:u w:val="single"/>
          <w:lang w:eastAsia="en-US"/>
        </w:rPr>
        <w:t xml:space="preserve"> 2247.66</w:t>
      </w:r>
      <w:r>
        <w:rPr>
          <w:rFonts w:ascii="仿宋" w:hAnsi="仿宋" w:eastAsia="仿宋" w:cs="仿宋"/>
          <w:kern w:val="0"/>
          <w:sz w:val="32"/>
          <w:szCs w:val="32"/>
        </w:rPr>
        <w:t>万元，占</w:t>
      </w:r>
      <w:r>
        <w:rPr>
          <w:rFonts w:eastAsia="Times New Roman"/>
          <w:kern w:val="0"/>
          <w:sz w:val="32"/>
          <w:szCs w:val="32"/>
          <w:u w:val="single"/>
          <w:lang w:eastAsia="en-US"/>
        </w:rPr>
        <w:t xml:space="preserve"> 97.48</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项目支出</w:t>
      </w:r>
      <w:r>
        <w:rPr>
          <w:rFonts w:eastAsia="Times New Roman"/>
          <w:kern w:val="0"/>
          <w:sz w:val="32"/>
          <w:szCs w:val="32"/>
          <w:u w:val="single"/>
          <w:lang w:eastAsia="en-US"/>
        </w:rPr>
        <w:t xml:space="preserve"> 58.02</w:t>
      </w:r>
      <w:r>
        <w:rPr>
          <w:rFonts w:ascii="仿宋" w:hAnsi="仿宋" w:eastAsia="仿宋" w:cs="仿宋"/>
          <w:kern w:val="0"/>
          <w:sz w:val="32"/>
          <w:szCs w:val="32"/>
        </w:rPr>
        <w:t>万元，占</w:t>
      </w:r>
      <w:r>
        <w:rPr>
          <w:rFonts w:eastAsia="Times New Roman"/>
          <w:kern w:val="0"/>
          <w:sz w:val="32"/>
          <w:szCs w:val="32"/>
          <w:u w:val="single"/>
          <w:lang w:eastAsia="en-US"/>
        </w:rPr>
        <w:t xml:space="preserve"> 2.52</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上缴上级支出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对附属单位补助支出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325235" cy="3952875"/>
            <wp:effectExtent l="0" t="0" r="18415" b="952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7"/>
                    <a:stretch>
                      <a:fillRect/>
                    </a:stretch>
                  </pic:blipFill>
                  <pic:spPr>
                    <a:xfrm>
                      <a:off x="0" y="0"/>
                      <a:ext cx="6325235" cy="395287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 w:hAnsi="仿宋" w:eastAsia="仿宋" w:cs="仿宋"/>
          <w:kern w:val="0"/>
          <w:sz w:val="27"/>
          <w:szCs w:val="27"/>
        </w:rPr>
        <w:t>图2.支出决算图</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年度财政拨款收入、支出决算总计均为</w:t>
      </w:r>
      <w:r>
        <w:rPr>
          <w:rFonts w:eastAsia="Times New Roman"/>
          <w:kern w:val="0"/>
          <w:sz w:val="32"/>
          <w:szCs w:val="32"/>
          <w:u w:val="single"/>
          <w:lang w:eastAsia="en-US"/>
        </w:rPr>
        <w:t xml:space="preserve"> 2305.68</w:t>
      </w:r>
      <w:r>
        <w:rPr>
          <w:rFonts w:ascii="仿宋" w:hAnsi="仿宋" w:eastAsia="仿宋" w:cs="仿宋"/>
          <w:kern w:val="0"/>
          <w:sz w:val="32"/>
          <w:szCs w:val="32"/>
        </w:rPr>
        <w:t>万元，与年初预算相比，收、支总计各增加（减少）</w:t>
      </w:r>
      <w:r>
        <w:rPr>
          <w:rFonts w:eastAsia="Times New Roman"/>
          <w:kern w:val="0"/>
          <w:sz w:val="32"/>
          <w:szCs w:val="32"/>
          <w:u w:val="single"/>
          <w:lang w:eastAsia="en-US"/>
        </w:rPr>
        <w:t xml:space="preserve"> -197.16</w:t>
      </w:r>
      <w:r>
        <w:rPr>
          <w:rFonts w:ascii="仿宋" w:hAnsi="仿宋" w:eastAsia="仿宋" w:cs="仿宋"/>
          <w:kern w:val="0"/>
          <w:sz w:val="32"/>
          <w:szCs w:val="32"/>
        </w:rPr>
        <w:t>万元，增长（下降）</w:t>
      </w:r>
      <w:r>
        <w:rPr>
          <w:rFonts w:eastAsia="Times New Roman"/>
          <w:kern w:val="0"/>
          <w:sz w:val="32"/>
          <w:szCs w:val="32"/>
          <w:u w:val="single"/>
          <w:lang w:eastAsia="en-US"/>
        </w:rPr>
        <w:t xml:space="preserve"> -7.88</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项目资金减少以及根据市统一安排压减各项经费支出</w:t>
      </w:r>
      <w:r>
        <w:rPr>
          <w:rFonts w:ascii="仿宋" w:hAnsi="仿宋" w:eastAsia="仿宋" w:cs="仿宋"/>
          <w:kern w:val="0"/>
          <w:sz w:val="32"/>
          <w:szCs w:val="32"/>
        </w:rPr>
        <w:t>；与上年决算相比，收、支总计各增加（减少）</w:t>
      </w:r>
      <w:r>
        <w:rPr>
          <w:rFonts w:eastAsia="Times New Roman"/>
          <w:kern w:val="0"/>
          <w:sz w:val="32"/>
          <w:szCs w:val="32"/>
          <w:u w:val="single"/>
          <w:lang w:eastAsia="en-US"/>
        </w:rPr>
        <w:t xml:space="preserve"> -160.94</w:t>
      </w:r>
      <w:r>
        <w:rPr>
          <w:rFonts w:ascii="仿宋" w:hAnsi="仿宋" w:eastAsia="仿宋" w:cs="仿宋"/>
          <w:kern w:val="0"/>
          <w:sz w:val="32"/>
          <w:szCs w:val="32"/>
        </w:rPr>
        <w:t>万元，增长（下降）</w:t>
      </w:r>
      <w:r>
        <w:rPr>
          <w:rFonts w:eastAsia="Times New Roman"/>
          <w:kern w:val="0"/>
          <w:sz w:val="32"/>
          <w:szCs w:val="32"/>
          <w:u w:val="single"/>
          <w:lang w:eastAsia="en-US"/>
        </w:rPr>
        <w:t xml:space="preserve"> -6.52</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项目资金减少以及根据市统一安排压减各项经费支出</w:t>
      </w:r>
      <w:r>
        <w:rPr>
          <w:rFonts w:ascii="仿宋" w:hAnsi="仿宋" w:eastAsia="仿宋" w:cs="仿宋"/>
          <w:kern w:val="0"/>
          <w:sz w:val="32"/>
          <w:szCs w:val="32"/>
        </w:rPr>
        <w:t>。</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年度一般公共预算财政拨款支出决算</w:t>
      </w:r>
      <w:r>
        <w:rPr>
          <w:rFonts w:eastAsia="Times New Roman"/>
          <w:kern w:val="0"/>
          <w:sz w:val="32"/>
          <w:szCs w:val="32"/>
          <w:u w:val="single"/>
          <w:lang w:eastAsia="en-US"/>
        </w:rPr>
        <w:t xml:space="preserve"> 2305.68</w:t>
      </w:r>
      <w:r>
        <w:rPr>
          <w:rFonts w:ascii="仿宋" w:hAnsi="仿宋" w:eastAsia="仿宋" w:cs="仿宋"/>
          <w:kern w:val="0"/>
          <w:sz w:val="32"/>
          <w:szCs w:val="32"/>
        </w:rPr>
        <w:t>万元。与年初预算</w:t>
      </w:r>
      <w:r>
        <w:rPr>
          <w:rFonts w:eastAsia="Times New Roman"/>
          <w:kern w:val="0"/>
          <w:sz w:val="32"/>
          <w:szCs w:val="32"/>
          <w:u w:val="single"/>
          <w:lang w:eastAsia="en-US"/>
        </w:rPr>
        <w:t xml:space="preserve"> 2502.84</w:t>
      </w:r>
      <w:r>
        <w:rPr>
          <w:rFonts w:ascii="仿宋" w:hAnsi="仿宋" w:eastAsia="仿宋" w:cs="仿宋"/>
          <w:kern w:val="0"/>
          <w:sz w:val="32"/>
          <w:szCs w:val="32"/>
        </w:rPr>
        <w:t>万元相比，完成年初预算的</w:t>
      </w:r>
      <w:r>
        <w:rPr>
          <w:rFonts w:eastAsia="Times New Roman"/>
          <w:kern w:val="0"/>
          <w:sz w:val="32"/>
          <w:szCs w:val="32"/>
          <w:u w:val="single"/>
          <w:lang w:eastAsia="en-US"/>
        </w:rPr>
        <w:t xml:space="preserve"> 92.12</w:t>
      </w:r>
      <w:r>
        <w:rPr>
          <w:rFonts w:ascii="仿宋" w:hAnsi="仿宋" w:eastAsia="仿宋" w:cs="仿宋"/>
          <w:kern w:val="0"/>
          <w:sz w:val="32"/>
          <w:szCs w:val="32"/>
          <w:lang w:eastAsia="en-US"/>
        </w:rPr>
        <w:t>%</w:t>
      </w:r>
      <w:r>
        <w:rPr>
          <w:rFonts w:ascii="仿宋" w:hAnsi="仿宋" w:eastAsia="仿宋" w:cs="仿宋"/>
          <w:kern w:val="0"/>
          <w:sz w:val="32"/>
          <w:szCs w:val="32"/>
        </w:rPr>
        <w:t>。其中：</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一般公共服务（类）决算数为</w:t>
      </w:r>
      <w:r>
        <w:rPr>
          <w:rFonts w:eastAsia="Times New Roman"/>
          <w:kern w:val="0"/>
          <w:sz w:val="32"/>
          <w:szCs w:val="32"/>
          <w:u w:val="single"/>
          <w:lang w:eastAsia="en-US"/>
        </w:rPr>
        <w:t xml:space="preserve"> 1833.99</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xml:space="preserve"> -83.35</w:t>
      </w:r>
      <w:r>
        <w:rPr>
          <w:rFonts w:ascii="仿宋" w:hAnsi="仿宋" w:eastAsia="仿宋" w:cs="仿宋"/>
          <w:kern w:val="0"/>
          <w:sz w:val="32"/>
          <w:szCs w:val="32"/>
        </w:rPr>
        <w:t>万元。其中：</w:t>
      </w:r>
    </w:p>
    <w:p>
      <w:pPr>
        <w:pStyle w:val="28"/>
        <w:widowControl/>
        <w:spacing w:before="240" w:after="240" w:line="560" w:lineRule="atLeast"/>
        <w:ind w:firstLine="640"/>
        <w:jc w:val="left"/>
        <w:rPr>
          <w:rFonts w:hint="eastAsia" w:ascii="仿宋" w:hAnsi="仿宋" w:eastAsia="仿宋" w:cs="仿宋"/>
          <w:kern w:val="0"/>
          <w:sz w:val="32"/>
          <w:szCs w:val="32"/>
        </w:rPr>
      </w:pPr>
      <w:r>
        <w:rPr>
          <w:rFonts w:hint="eastAsia" w:ascii="仿宋" w:hAnsi="仿宋" w:eastAsia="仿宋" w:cs="仿宋"/>
          <w:kern w:val="0"/>
          <w:sz w:val="32"/>
          <w:szCs w:val="32"/>
          <w:lang w:eastAsia="en-US"/>
        </w:rPr>
        <w:t>1．政府办公厅（室）及相关机构事务（款）行政运行（项）。年初预算</w:t>
      </w:r>
      <w:r>
        <w:rPr>
          <w:rFonts w:hint="eastAsia" w:ascii="仿宋" w:hAnsi="仿宋" w:eastAsia="仿宋" w:cs="仿宋"/>
          <w:kern w:val="0"/>
          <w:sz w:val="32"/>
          <w:szCs w:val="32"/>
          <w:lang w:val="en-US" w:eastAsia="zh-CN"/>
        </w:rPr>
        <w:t>1,626.77</w:t>
      </w:r>
      <w:r>
        <w:rPr>
          <w:rFonts w:hint="eastAsia" w:ascii="仿宋" w:hAnsi="仿宋" w:eastAsia="仿宋" w:cs="仿宋"/>
          <w:kern w:val="0"/>
          <w:sz w:val="32"/>
          <w:szCs w:val="32"/>
          <w:lang w:eastAsia="en-US"/>
        </w:rPr>
        <w:t>万元，支出决算</w:t>
      </w:r>
      <w:r>
        <w:rPr>
          <w:rFonts w:hint="eastAsia" w:ascii="仿宋" w:hAnsi="仿宋" w:eastAsia="仿宋" w:cs="仿宋"/>
          <w:kern w:val="0"/>
          <w:sz w:val="32"/>
          <w:szCs w:val="32"/>
          <w:lang w:val="en-US" w:eastAsia="zh-CN"/>
        </w:rPr>
        <w:t>1,533.46</w:t>
      </w:r>
      <w:r>
        <w:rPr>
          <w:rFonts w:hint="eastAsia" w:ascii="仿宋" w:hAnsi="仿宋" w:eastAsia="仿宋" w:cs="仿宋"/>
          <w:kern w:val="0"/>
          <w:sz w:val="32"/>
          <w:szCs w:val="32"/>
          <w:lang w:eastAsia="en-US"/>
        </w:rPr>
        <w:t>万元，完成年初预算的9</w:t>
      </w:r>
      <w:r>
        <w:rPr>
          <w:rFonts w:hint="eastAsia" w:ascii="仿宋" w:hAnsi="仿宋" w:eastAsia="仿宋" w:cs="仿宋"/>
          <w:kern w:val="0"/>
          <w:sz w:val="32"/>
          <w:szCs w:val="32"/>
          <w:lang w:val="en-US" w:eastAsia="zh-CN"/>
        </w:rPr>
        <w:t>4.26</w:t>
      </w:r>
      <w:r>
        <w:rPr>
          <w:rFonts w:hint="eastAsia" w:ascii="仿宋" w:hAnsi="仿宋" w:eastAsia="仿宋" w:cs="仿宋"/>
          <w:kern w:val="0"/>
          <w:sz w:val="32"/>
          <w:szCs w:val="32"/>
          <w:lang w:eastAsia="en-US"/>
        </w:rPr>
        <w:t>%。决算数与年初预算数的差异原因：202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lang w:eastAsia="en-US"/>
        </w:rPr>
        <w:t>年项目资金有所减少</w:t>
      </w:r>
      <w:r>
        <w:rPr>
          <w:rFonts w:hint="eastAsia" w:ascii="仿宋" w:hAnsi="仿宋" w:eastAsia="仿宋" w:cs="仿宋"/>
          <w:kern w:val="0"/>
          <w:sz w:val="32"/>
          <w:szCs w:val="32"/>
          <w:lang w:val="en-US" w:eastAsia="zh-CN"/>
        </w:rPr>
        <w:t>以及部分经费压减</w:t>
      </w:r>
      <w:r>
        <w:rPr>
          <w:rFonts w:hint="eastAsia" w:ascii="仿宋" w:hAnsi="仿宋" w:eastAsia="仿宋" w:cs="仿宋"/>
          <w:kern w:val="0"/>
          <w:sz w:val="32"/>
          <w:szCs w:val="32"/>
        </w:rPr>
        <w:t>。</w:t>
      </w:r>
    </w:p>
    <w:p>
      <w:pPr>
        <w:pStyle w:val="28"/>
        <w:widowControl/>
        <w:spacing w:before="240" w:after="240" w:line="560" w:lineRule="atLeast"/>
        <w:ind w:firstLine="640"/>
        <w:jc w:val="left"/>
        <w:rPr>
          <w:rFonts w:hint="eastAsia" w:ascii="仿宋" w:hAnsi="仿宋" w:eastAsia="仿宋" w:cs="仿宋"/>
          <w:kern w:val="0"/>
          <w:sz w:val="32"/>
          <w:szCs w:val="32"/>
          <w:lang w:eastAsia="en-US"/>
        </w:rPr>
      </w:pPr>
      <w:r>
        <w:rPr>
          <w:rFonts w:eastAsia="Times New Roman"/>
          <w:kern w:val="0"/>
          <w:sz w:val="32"/>
          <w:szCs w:val="32"/>
          <w:lang w:eastAsia="en-US"/>
        </w:rPr>
        <w:t>2</w:t>
      </w:r>
      <w:r>
        <w:rPr>
          <w:rFonts w:ascii="仿宋" w:hAnsi="仿宋" w:eastAsia="仿宋" w:cs="仿宋"/>
          <w:kern w:val="0"/>
          <w:sz w:val="32"/>
          <w:szCs w:val="32"/>
        </w:rPr>
        <w:t>．</w:t>
      </w:r>
      <w:r>
        <w:rPr>
          <w:rFonts w:hint="eastAsia" w:ascii="仿宋" w:hAnsi="仿宋" w:eastAsia="仿宋" w:cs="仿宋"/>
          <w:kern w:val="0"/>
          <w:sz w:val="32"/>
          <w:szCs w:val="32"/>
          <w:lang w:eastAsia="en-US"/>
        </w:rPr>
        <w:t>政府办公厅（室）及相关机构事务（款）一般行政管理事务（项）。年初预算</w:t>
      </w:r>
      <w:r>
        <w:rPr>
          <w:rFonts w:hint="eastAsia" w:ascii="仿宋" w:hAnsi="仿宋" w:eastAsia="仿宋" w:cs="仿宋"/>
          <w:kern w:val="0"/>
          <w:sz w:val="32"/>
          <w:szCs w:val="32"/>
          <w:lang w:val="en-US" w:eastAsia="zh-CN"/>
        </w:rPr>
        <w:t>57</w:t>
      </w:r>
      <w:r>
        <w:rPr>
          <w:rFonts w:hint="eastAsia" w:ascii="仿宋" w:hAnsi="仿宋" w:eastAsia="仿宋" w:cs="仿宋"/>
          <w:kern w:val="0"/>
          <w:sz w:val="32"/>
          <w:szCs w:val="32"/>
          <w:lang w:eastAsia="en-US"/>
        </w:rPr>
        <w:t>万元，支出决算</w:t>
      </w:r>
      <w:r>
        <w:rPr>
          <w:rFonts w:hint="eastAsia" w:ascii="仿宋" w:hAnsi="仿宋" w:eastAsia="仿宋" w:cs="仿宋"/>
          <w:kern w:val="0"/>
          <w:sz w:val="32"/>
          <w:szCs w:val="32"/>
          <w:lang w:val="en-US" w:eastAsia="zh-CN"/>
        </w:rPr>
        <w:t>26.16</w:t>
      </w:r>
      <w:r>
        <w:rPr>
          <w:rFonts w:hint="eastAsia" w:ascii="仿宋" w:hAnsi="仿宋" w:eastAsia="仿宋" w:cs="仿宋"/>
          <w:kern w:val="0"/>
          <w:sz w:val="32"/>
          <w:szCs w:val="32"/>
          <w:lang w:eastAsia="en-US"/>
        </w:rPr>
        <w:t>万元，完成年初预算</w:t>
      </w:r>
      <w:r>
        <w:rPr>
          <w:rFonts w:hint="eastAsia" w:ascii="仿宋" w:hAnsi="仿宋" w:eastAsia="仿宋" w:cs="仿宋"/>
          <w:kern w:val="0"/>
          <w:sz w:val="32"/>
          <w:szCs w:val="32"/>
          <w:lang w:val="en-US" w:eastAsia="zh-CN"/>
        </w:rPr>
        <w:t>45.89</w:t>
      </w:r>
      <w:r>
        <w:rPr>
          <w:rFonts w:hint="eastAsia" w:ascii="仿宋" w:hAnsi="仿宋" w:eastAsia="仿宋" w:cs="仿宋"/>
          <w:kern w:val="0"/>
          <w:sz w:val="32"/>
          <w:szCs w:val="32"/>
          <w:lang w:eastAsia="en-US"/>
        </w:rPr>
        <w:t>%。决算数与年初预算数的差异原因：202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lang w:eastAsia="en-US"/>
        </w:rPr>
        <w:t>年</w:t>
      </w:r>
      <w:r>
        <w:rPr>
          <w:rFonts w:hint="eastAsia" w:ascii="仿宋" w:hAnsi="仿宋" w:eastAsia="仿宋" w:cs="仿宋"/>
          <w:kern w:val="0"/>
          <w:sz w:val="32"/>
          <w:szCs w:val="32"/>
          <w:lang w:eastAsia="zh-CN"/>
        </w:rPr>
        <w:t>部分经费压减，节约办公经费</w:t>
      </w:r>
      <w:r>
        <w:rPr>
          <w:rFonts w:hint="eastAsia" w:ascii="仿宋" w:hAnsi="仿宋" w:eastAsia="仿宋" w:cs="仿宋"/>
          <w:kern w:val="0"/>
          <w:sz w:val="32"/>
          <w:szCs w:val="32"/>
          <w:lang w:eastAsia="en-US"/>
        </w:rPr>
        <w:t>。</w:t>
      </w:r>
    </w:p>
    <w:p>
      <w:pPr>
        <w:pStyle w:val="28"/>
        <w:widowControl/>
        <w:spacing w:before="240" w:after="240" w:line="560" w:lineRule="atLeast"/>
        <w:ind w:firstLine="643"/>
        <w:jc w:val="left"/>
        <w:rPr>
          <w:rFonts w:hint="eastAsia" w:ascii="仿宋" w:hAnsi="仿宋" w:eastAsia="仿宋" w:cs="仿宋"/>
          <w:kern w:val="0"/>
          <w:sz w:val="32"/>
          <w:szCs w:val="32"/>
        </w:rPr>
      </w:pPr>
      <w:r>
        <w:rPr>
          <w:rFonts w:hint="eastAsia"/>
          <w:kern w:val="0"/>
          <w:sz w:val="32"/>
          <w:szCs w:val="32"/>
          <w:lang w:val="en-US" w:eastAsia="zh-CN"/>
        </w:rPr>
        <w:t>3</w:t>
      </w:r>
      <w:r>
        <w:rPr>
          <w:rFonts w:ascii="仿宋" w:hAnsi="仿宋" w:eastAsia="仿宋" w:cs="仿宋"/>
          <w:kern w:val="0"/>
          <w:sz w:val="32"/>
          <w:szCs w:val="32"/>
        </w:rPr>
        <w:t>．</w:t>
      </w:r>
      <w:r>
        <w:rPr>
          <w:rFonts w:hint="eastAsia" w:ascii="仿宋" w:hAnsi="仿宋" w:eastAsia="仿宋" w:cs="仿宋"/>
          <w:kern w:val="0"/>
          <w:sz w:val="32"/>
          <w:szCs w:val="32"/>
        </w:rPr>
        <w:t>政府办公厅(室)及相关机构事务（款）事业运行（项）。年初预算</w:t>
      </w:r>
      <w:r>
        <w:rPr>
          <w:rFonts w:hint="eastAsia" w:ascii="仿宋" w:hAnsi="仿宋" w:eastAsia="仿宋" w:cs="仿宋"/>
          <w:kern w:val="0"/>
          <w:sz w:val="32"/>
          <w:szCs w:val="32"/>
          <w:lang w:val="en-US" w:eastAsia="zh-CN"/>
        </w:rPr>
        <w:t>199.88</w:t>
      </w:r>
      <w:r>
        <w:rPr>
          <w:rFonts w:hint="eastAsia" w:ascii="仿宋" w:hAnsi="仿宋" w:eastAsia="仿宋" w:cs="仿宋"/>
          <w:kern w:val="0"/>
          <w:sz w:val="32"/>
          <w:szCs w:val="32"/>
        </w:rPr>
        <w:t>万元，</w:t>
      </w:r>
      <w:r>
        <w:rPr>
          <w:rFonts w:hint="eastAsia" w:ascii="仿宋" w:hAnsi="仿宋" w:eastAsia="仿宋" w:cs="仿宋"/>
          <w:kern w:val="0"/>
          <w:sz w:val="32"/>
          <w:szCs w:val="32"/>
          <w:lang w:eastAsia="en-US"/>
        </w:rPr>
        <w:t>支出决算</w:t>
      </w:r>
      <w:r>
        <w:rPr>
          <w:rFonts w:hint="eastAsia" w:ascii="仿宋" w:hAnsi="仿宋" w:eastAsia="仿宋" w:cs="仿宋"/>
          <w:kern w:val="0"/>
          <w:sz w:val="32"/>
          <w:szCs w:val="32"/>
          <w:lang w:val="en-US" w:eastAsia="zh-CN"/>
        </w:rPr>
        <w:t>242.51</w:t>
      </w:r>
      <w:r>
        <w:rPr>
          <w:rFonts w:hint="eastAsia" w:ascii="仿宋" w:hAnsi="仿宋" w:eastAsia="仿宋" w:cs="仿宋"/>
          <w:kern w:val="0"/>
          <w:sz w:val="32"/>
          <w:szCs w:val="32"/>
          <w:lang w:eastAsia="en-US"/>
        </w:rPr>
        <w:t>万元，</w:t>
      </w:r>
      <w:r>
        <w:rPr>
          <w:rFonts w:hint="eastAsia" w:ascii="仿宋" w:hAnsi="仿宋" w:eastAsia="仿宋" w:cs="仿宋"/>
          <w:kern w:val="0"/>
          <w:sz w:val="32"/>
          <w:szCs w:val="32"/>
        </w:rPr>
        <w:t>与上年相比增加</w:t>
      </w:r>
      <w:r>
        <w:rPr>
          <w:rFonts w:hint="eastAsia" w:ascii="仿宋" w:hAnsi="仿宋" w:eastAsia="仿宋" w:cs="仿宋"/>
          <w:kern w:val="0"/>
          <w:sz w:val="32"/>
          <w:szCs w:val="32"/>
          <w:lang w:val="en-US" w:eastAsia="zh-CN"/>
        </w:rPr>
        <w:t>42.63</w:t>
      </w:r>
      <w:r>
        <w:rPr>
          <w:rFonts w:hint="eastAsia" w:ascii="仿宋" w:hAnsi="仿宋" w:eastAsia="仿宋" w:cs="仿宋"/>
          <w:kern w:val="0"/>
          <w:sz w:val="32"/>
          <w:szCs w:val="32"/>
        </w:rPr>
        <w:t>万元，增加</w:t>
      </w:r>
      <w:r>
        <w:rPr>
          <w:rFonts w:hint="eastAsia" w:ascii="仿宋" w:hAnsi="仿宋" w:eastAsia="仿宋" w:cs="仿宋"/>
          <w:kern w:val="0"/>
          <w:sz w:val="32"/>
          <w:szCs w:val="32"/>
          <w:lang w:val="en-US" w:eastAsia="zh-CN"/>
        </w:rPr>
        <w:t>21.32</w:t>
      </w:r>
      <w:r>
        <w:rPr>
          <w:rFonts w:hint="eastAsia" w:ascii="仿宋" w:hAnsi="仿宋" w:eastAsia="仿宋" w:cs="仿宋"/>
          <w:kern w:val="0"/>
          <w:sz w:val="32"/>
          <w:szCs w:val="32"/>
        </w:rPr>
        <w:t>%。变动原因：事业人员增加及事业工资基数增加。</w:t>
      </w:r>
    </w:p>
    <w:p>
      <w:pPr>
        <w:pStyle w:val="28"/>
        <w:widowControl/>
        <w:spacing w:before="240" w:after="240" w:line="560" w:lineRule="atLeast"/>
        <w:ind w:firstLine="643"/>
        <w:jc w:val="left"/>
        <w:rPr>
          <w:rFonts w:hint="eastAsia" w:ascii="仿宋" w:hAnsi="仿宋" w:eastAsia="仿宋" w:cs="仿宋"/>
          <w:kern w:val="0"/>
          <w:sz w:val="32"/>
          <w:szCs w:val="32"/>
        </w:rPr>
      </w:pPr>
      <w:r>
        <w:rPr>
          <w:rFonts w:hint="eastAsia"/>
          <w:kern w:val="0"/>
          <w:sz w:val="32"/>
          <w:szCs w:val="32"/>
          <w:lang w:val="en-US" w:eastAsia="zh-CN"/>
        </w:rPr>
        <w:t>4</w:t>
      </w:r>
      <w:r>
        <w:rPr>
          <w:rFonts w:ascii="仿宋" w:hAnsi="仿宋" w:eastAsia="仿宋" w:cs="仿宋"/>
          <w:kern w:val="0"/>
          <w:sz w:val="32"/>
          <w:szCs w:val="32"/>
        </w:rPr>
        <w:t>．</w:t>
      </w:r>
      <w:r>
        <w:rPr>
          <w:rFonts w:hint="eastAsia" w:ascii="仿宋" w:hAnsi="仿宋" w:eastAsia="仿宋" w:cs="仿宋"/>
          <w:kern w:val="0"/>
          <w:sz w:val="32"/>
          <w:szCs w:val="32"/>
        </w:rPr>
        <w:t>政府办公厅（室）及相关机构事务（款）其他政府办公厅（室）及相关机构事务支出（项）。年初预算</w:t>
      </w:r>
      <w:r>
        <w:rPr>
          <w:rFonts w:hint="eastAsia" w:ascii="仿宋" w:hAnsi="仿宋" w:eastAsia="仿宋" w:cs="仿宋"/>
          <w:kern w:val="0"/>
          <w:sz w:val="32"/>
          <w:szCs w:val="32"/>
          <w:lang w:val="en-US" w:eastAsia="zh-CN"/>
        </w:rPr>
        <w:t>33.67</w:t>
      </w: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31.86</w:t>
      </w:r>
      <w:r>
        <w:rPr>
          <w:rFonts w:hint="eastAsia" w:ascii="仿宋" w:hAnsi="仿宋" w:eastAsia="仿宋" w:cs="仿宋"/>
          <w:kern w:val="0"/>
          <w:sz w:val="32"/>
          <w:szCs w:val="32"/>
        </w:rPr>
        <w:t>万元，完成年初预算</w:t>
      </w:r>
      <w:r>
        <w:rPr>
          <w:rFonts w:hint="eastAsia" w:ascii="仿宋" w:hAnsi="仿宋" w:eastAsia="仿宋" w:cs="仿宋"/>
          <w:kern w:val="0"/>
          <w:sz w:val="32"/>
          <w:szCs w:val="32"/>
          <w:lang w:val="en-US" w:eastAsia="zh-CN"/>
        </w:rPr>
        <w:t>94.62</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2025年项目支出减少</w:t>
      </w:r>
      <w:r>
        <w:rPr>
          <w:rFonts w:hint="eastAsia" w:ascii="仿宋" w:hAnsi="仿宋" w:eastAsia="仿宋" w:cs="仿宋"/>
          <w:kern w:val="0"/>
          <w:sz w:val="32"/>
          <w:szCs w:val="32"/>
        </w:rPr>
        <w:t>。</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（二）公共安全（类）</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公共安全（类）决算数为</w:t>
      </w:r>
      <w:r>
        <w:rPr>
          <w:rFonts w:eastAsia="Times New Roman"/>
          <w:kern w:val="0"/>
          <w:sz w:val="32"/>
          <w:szCs w:val="32"/>
          <w:u w:val="single"/>
          <w:lang w:eastAsia="en-US"/>
        </w:rPr>
        <w:t> 0</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0</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．公安（款）行政运行（项）。年初预算</w:t>
      </w:r>
      <w:r>
        <w:rPr>
          <w:rFonts w:eastAsia="Times New Roman"/>
          <w:kern w:val="0"/>
          <w:sz w:val="32"/>
          <w:szCs w:val="32"/>
          <w:u w:val="single"/>
          <w:lang w:eastAsia="en-US"/>
        </w:rPr>
        <w:t>XX.XX</w:t>
      </w:r>
      <w:r>
        <w:rPr>
          <w:rFonts w:ascii="仿宋" w:hAnsi="仿宋" w:eastAsia="仿宋" w:cs="仿宋"/>
          <w:kern w:val="0"/>
          <w:sz w:val="32"/>
          <w:szCs w:val="32"/>
        </w:rPr>
        <w:t>万元，支出决算</w:t>
      </w:r>
      <w:r>
        <w:rPr>
          <w:rFonts w:eastAsia="Times New Roman"/>
          <w:kern w:val="0"/>
          <w:sz w:val="32"/>
          <w:szCs w:val="32"/>
          <w:u w:val="single"/>
          <w:lang w:eastAsia="en-US"/>
        </w:rPr>
        <w:t>XX.XX</w:t>
      </w:r>
      <w:r>
        <w:rPr>
          <w:rFonts w:ascii="仿宋" w:hAnsi="仿宋" w:eastAsia="仿宋" w:cs="仿宋"/>
          <w:kern w:val="0"/>
          <w:sz w:val="32"/>
          <w:szCs w:val="32"/>
        </w:rPr>
        <w:t>万元，完成年初预算的</w:t>
      </w:r>
      <w:r>
        <w:rPr>
          <w:rFonts w:eastAsia="Times New Roman"/>
          <w:kern w:val="0"/>
          <w:sz w:val="32"/>
          <w:szCs w:val="32"/>
          <w:u w:val="single"/>
          <w:lang w:eastAsia="en-US"/>
        </w:rPr>
        <w:t>XX.X</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Times New Roman" w:hAnsi="Times New Roman" w:eastAsia="Times New Roman" w:cs="Times New Roman"/>
          <w:kern w:val="0"/>
          <w:sz w:val="32"/>
          <w:szCs w:val="32"/>
          <w:lang w:eastAsia="en-US"/>
        </w:rPr>
        <w:t>……</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（三）社会保障和就业支出（类）</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社会保障和就业支出（类）决算数为</w:t>
      </w:r>
      <w:r>
        <w:rPr>
          <w:rFonts w:eastAsia="Times New Roman"/>
          <w:kern w:val="0"/>
          <w:sz w:val="32"/>
          <w:szCs w:val="32"/>
          <w:u w:val="single"/>
          <w:lang w:eastAsia="en-US"/>
        </w:rPr>
        <w:t xml:space="preserve"> 274.24</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-54.57</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．行政事业单位养老支出（款）行政单位离退休（项）。年初预算</w:t>
      </w:r>
      <w:r>
        <w:rPr>
          <w:rFonts w:hint="eastAsia"/>
          <w:kern w:val="0"/>
          <w:sz w:val="32"/>
          <w:szCs w:val="32"/>
          <w:u w:val="single"/>
          <w:lang w:val="en-US" w:eastAsia="zh-CN"/>
        </w:rPr>
        <w:t>125.06</w:t>
      </w:r>
      <w:r>
        <w:rPr>
          <w:rFonts w:ascii="仿宋" w:hAnsi="仿宋" w:eastAsia="仿宋" w:cs="仿宋"/>
          <w:kern w:val="0"/>
          <w:sz w:val="32"/>
          <w:szCs w:val="32"/>
        </w:rPr>
        <w:t>万元，支出决算</w:t>
      </w:r>
      <w:r>
        <w:rPr>
          <w:rFonts w:hint="eastAsia"/>
          <w:kern w:val="0"/>
          <w:sz w:val="32"/>
          <w:szCs w:val="32"/>
          <w:u w:val="single"/>
          <w:lang w:val="en-US" w:eastAsia="zh-CN"/>
        </w:rPr>
        <w:t>91.78</w:t>
      </w:r>
      <w:r>
        <w:rPr>
          <w:rFonts w:ascii="仿宋" w:hAnsi="仿宋" w:eastAsia="仿宋" w:cs="仿宋"/>
          <w:kern w:val="0"/>
          <w:sz w:val="32"/>
          <w:szCs w:val="32"/>
        </w:rPr>
        <w:t>万元，完成年初预算的</w:t>
      </w:r>
      <w:r>
        <w:rPr>
          <w:rFonts w:hint="eastAsia"/>
          <w:kern w:val="0"/>
          <w:sz w:val="32"/>
          <w:szCs w:val="32"/>
          <w:u w:val="single"/>
          <w:lang w:val="en-US" w:eastAsia="zh-CN"/>
        </w:rPr>
        <w:t>73.33</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2025年退休人员项目外工资调整</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2</w:t>
      </w:r>
      <w:r>
        <w:rPr>
          <w:rFonts w:ascii="仿宋" w:hAnsi="仿宋" w:eastAsia="仿宋" w:cs="仿宋"/>
          <w:kern w:val="0"/>
          <w:sz w:val="32"/>
          <w:szCs w:val="32"/>
        </w:rPr>
        <w:t>．行政事业单位养老支出（款）机关事业单位基本养老保险缴费支出（项）。年初预算</w:t>
      </w:r>
      <w:r>
        <w:rPr>
          <w:rFonts w:hint="eastAsia"/>
          <w:kern w:val="0"/>
          <w:sz w:val="32"/>
          <w:szCs w:val="32"/>
          <w:u w:val="single"/>
          <w:lang w:val="en-US" w:eastAsia="zh-CN"/>
        </w:rPr>
        <w:t>190.57</w:t>
      </w:r>
      <w:r>
        <w:rPr>
          <w:rFonts w:ascii="仿宋" w:hAnsi="仿宋" w:eastAsia="仿宋" w:cs="仿宋"/>
          <w:kern w:val="0"/>
          <w:sz w:val="32"/>
          <w:szCs w:val="32"/>
        </w:rPr>
        <w:t>万元，支出决算</w:t>
      </w:r>
      <w:r>
        <w:rPr>
          <w:rFonts w:hint="eastAsia"/>
          <w:kern w:val="0"/>
          <w:sz w:val="32"/>
          <w:szCs w:val="32"/>
          <w:u w:val="single"/>
          <w:lang w:val="en-US" w:eastAsia="zh-CN"/>
        </w:rPr>
        <w:t>129.37</w:t>
      </w:r>
      <w:r>
        <w:rPr>
          <w:rFonts w:ascii="仿宋" w:hAnsi="仿宋" w:eastAsia="仿宋" w:cs="仿宋"/>
          <w:kern w:val="0"/>
          <w:sz w:val="32"/>
          <w:szCs w:val="32"/>
        </w:rPr>
        <w:t>万元，完成年初预算的</w:t>
      </w:r>
      <w:r>
        <w:rPr>
          <w:rFonts w:hint="eastAsia"/>
          <w:kern w:val="0"/>
          <w:sz w:val="32"/>
          <w:szCs w:val="32"/>
          <w:u w:val="single"/>
          <w:lang w:val="en-US" w:eastAsia="zh-CN"/>
        </w:rPr>
        <w:t>67.88</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2025年新增退休人员2人，及新增调出人员</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4</w:t>
      </w:r>
      <w:r>
        <w:rPr>
          <w:rFonts w:ascii="仿宋" w:hAnsi="仿宋" w:eastAsia="仿宋" w:cs="仿宋"/>
          <w:kern w:val="0"/>
          <w:sz w:val="32"/>
          <w:szCs w:val="32"/>
        </w:rPr>
        <w:t>．行政事业单位养老支出（款）机关事业单位职业年金缴费支出（项）。年初预算</w:t>
      </w:r>
      <w:r>
        <w:rPr>
          <w:rFonts w:hint="eastAsia"/>
          <w:kern w:val="0"/>
          <w:sz w:val="32"/>
          <w:szCs w:val="32"/>
          <w:u w:val="single"/>
          <w:lang w:val="en-US" w:eastAsia="zh-CN"/>
        </w:rPr>
        <w:t>8</w:t>
      </w:r>
      <w:r>
        <w:rPr>
          <w:rFonts w:ascii="仿宋" w:hAnsi="仿宋" w:eastAsia="仿宋" w:cs="仿宋"/>
          <w:kern w:val="0"/>
          <w:sz w:val="32"/>
          <w:szCs w:val="32"/>
        </w:rPr>
        <w:t>万元，支出决算</w:t>
      </w:r>
      <w:r>
        <w:rPr>
          <w:rFonts w:hint="eastAsia"/>
          <w:kern w:val="0"/>
          <w:sz w:val="32"/>
          <w:szCs w:val="32"/>
          <w:u w:val="single"/>
          <w:lang w:val="en-US" w:eastAsia="zh-CN"/>
        </w:rPr>
        <w:t>49.71</w:t>
      </w:r>
      <w:r>
        <w:rPr>
          <w:rFonts w:ascii="仿宋" w:hAnsi="仿宋" w:eastAsia="仿宋" w:cs="仿宋"/>
          <w:kern w:val="0"/>
          <w:sz w:val="32"/>
          <w:szCs w:val="32"/>
        </w:rPr>
        <w:t>万元，完成年初预算的</w:t>
      </w:r>
      <w:r>
        <w:rPr>
          <w:rFonts w:hint="eastAsia"/>
          <w:kern w:val="0"/>
          <w:sz w:val="32"/>
          <w:szCs w:val="32"/>
          <w:u w:val="single"/>
          <w:lang w:val="en-US" w:eastAsia="zh-CN"/>
        </w:rPr>
        <w:t>621</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w:t>
      </w:r>
      <w:r>
        <w:rPr>
          <w:rFonts w:hint="eastAsia" w:ascii="仿宋" w:hAnsi="仿宋" w:eastAsia="仿宋" w:cs="仿宋"/>
          <w:kern w:val="0"/>
          <w:sz w:val="32"/>
          <w:szCs w:val="32"/>
          <w:lang w:eastAsia="zh-CN"/>
        </w:rPr>
        <w:t>调出人员需补缴职业年金</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kern w:val="0"/>
          <w:sz w:val="32"/>
          <w:szCs w:val="32"/>
          <w:lang w:val="en-US" w:eastAsia="zh-CN"/>
        </w:rPr>
        <w:t>5</w:t>
      </w:r>
      <w:r>
        <w:rPr>
          <w:rFonts w:ascii="仿宋" w:hAnsi="仿宋" w:eastAsia="仿宋" w:cs="仿宋"/>
          <w:kern w:val="0"/>
          <w:sz w:val="32"/>
          <w:szCs w:val="32"/>
        </w:rPr>
        <w:t>．</w:t>
      </w:r>
      <w:r>
        <w:rPr>
          <w:rFonts w:hint="eastAsia" w:ascii="仿宋" w:hAnsi="仿宋" w:eastAsia="仿宋" w:cs="仿宋"/>
          <w:kern w:val="0"/>
          <w:sz w:val="32"/>
          <w:szCs w:val="32"/>
          <w:lang w:eastAsia="en-US"/>
        </w:rPr>
        <w:t>其他社会保障和就业支出</w:t>
      </w:r>
      <w:r>
        <w:rPr>
          <w:rFonts w:ascii="仿宋" w:hAnsi="仿宋" w:eastAsia="仿宋" w:cs="仿宋"/>
          <w:kern w:val="0"/>
          <w:sz w:val="32"/>
          <w:szCs w:val="32"/>
        </w:rPr>
        <w:t>（款）</w:t>
      </w:r>
      <w:r>
        <w:rPr>
          <w:rFonts w:hint="eastAsia" w:ascii="仿宋" w:hAnsi="仿宋" w:eastAsia="仿宋" w:cs="仿宋"/>
          <w:kern w:val="0"/>
          <w:sz w:val="32"/>
          <w:szCs w:val="32"/>
          <w:lang w:eastAsia="en-US"/>
        </w:rPr>
        <w:t>其他社会保障和就业支出</w:t>
      </w:r>
      <w:r>
        <w:rPr>
          <w:rFonts w:ascii="仿宋" w:hAnsi="仿宋" w:eastAsia="仿宋" w:cs="仿宋"/>
          <w:kern w:val="0"/>
          <w:sz w:val="32"/>
          <w:szCs w:val="32"/>
        </w:rPr>
        <w:t>（项）。年初预算</w:t>
      </w:r>
      <w:r>
        <w:rPr>
          <w:rFonts w:hint="eastAsia"/>
          <w:kern w:val="0"/>
          <w:sz w:val="32"/>
          <w:szCs w:val="32"/>
          <w:u w:val="single"/>
          <w:lang w:val="en-US" w:eastAsia="zh-CN"/>
        </w:rPr>
        <w:t>5.18</w:t>
      </w:r>
      <w:r>
        <w:rPr>
          <w:rFonts w:ascii="仿宋" w:hAnsi="仿宋" w:eastAsia="仿宋" w:cs="仿宋"/>
          <w:kern w:val="0"/>
          <w:sz w:val="32"/>
          <w:szCs w:val="32"/>
        </w:rPr>
        <w:t>万元，支出决算</w:t>
      </w:r>
      <w:r>
        <w:rPr>
          <w:rFonts w:hint="eastAsia"/>
          <w:kern w:val="0"/>
          <w:sz w:val="32"/>
          <w:szCs w:val="32"/>
          <w:u w:val="single"/>
          <w:lang w:val="en-US" w:eastAsia="zh-CN"/>
        </w:rPr>
        <w:t>3.38</w:t>
      </w:r>
      <w:r>
        <w:rPr>
          <w:rFonts w:ascii="仿宋" w:hAnsi="仿宋" w:eastAsia="仿宋" w:cs="仿宋"/>
          <w:kern w:val="0"/>
          <w:sz w:val="32"/>
          <w:szCs w:val="32"/>
        </w:rPr>
        <w:t>万元，完成年初预算的</w:t>
      </w:r>
      <w:r>
        <w:rPr>
          <w:rFonts w:hint="eastAsia"/>
          <w:kern w:val="0"/>
          <w:sz w:val="32"/>
          <w:szCs w:val="32"/>
          <w:u w:val="single"/>
          <w:lang w:val="en-US" w:eastAsia="zh-CN"/>
        </w:rPr>
        <w:t>65.25</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2025年新增退休人员2人，及新增调出人员</w:t>
      </w:r>
      <w:r>
        <w:rPr>
          <w:rFonts w:ascii="仿宋" w:hAnsi="仿宋" w:eastAsia="仿宋" w:cs="仿宋"/>
          <w:kern w:val="0"/>
          <w:sz w:val="32"/>
          <w:szCs w:val="32"/>
        </w:rPr>
        <w:t>。</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（四）卫生健康支出（类）</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卫生健康支出（类）决算数为</w:t>
      </w:r>
      <w:r>
        <w:rPr>
          <w:rFonts w:eastAsia="Times New Roman"/>
          <w:kern w:val="0"/>
          <w:sz w:val="32"/>
          <w:szCs w:val="32"/>
          <w:u w:val="single"/>
          <w:lang w:eastAsia="en-US"/>
        </w:rPr>
        <w:t xml:space="preserve"> 74.62</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-20.81</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．行政事业单位医疗（款）行政单位医疗（项）。年初预算</w:t>
      </w:r>
      <w:r>
        <w:rPr>
          <w:rFonts w:hint="eastAsia"/>
          <w:kern w:val="0"/>
          <w:sz w:val="32"/>
          <w:szCs w:val="32"/>
          <w:u w:val="single"/>
          <w:lang w:val="en-US" w:eastAsia="zh-CN"/>
        </w:rPr>
        <w:t>75.62</w:t>
      </w:r>
      <w:r>
        <w:rPr>
          <w:rFonts w:ascii="仿宋" w:hAnsi="仿宋" w:eastAsia="仿宋" w:cs="仿宋"/>
          <w:kern w:val="0"/>
          <w:sz w:val="32"/>
          <w:szCs w:val="32"/>
        </w:rPr>
        <w:t>万元，支出决算</w:t>
      </w:r>
      <w:r>
        <w:rPr>
          <w:rFonts w:hint="eastAsia"/>
          <w:kern w:val="0"/>
          <w:sz w:val="32"/>
          <w:szCs w:val="32"/>
          <w:u w:val="single"/>
          <w:lang w:val="en-US" w:eastAsia="zh-CN"/>
        </w:rPr>
        <w:t>58.89</w:t>
      </w:r>
      <w:r>
        <w:rPr>
          <w:rFonts w:ascii="仿宋" w:hAnsi="仿宋" w:eastAsia="仿宋" w:cs="仿宋"/>
          <w:kern w:val="0"/>
          <w:sz w:val="32"/>
          <w:szCs w:val="32"/>
        </w:rPr>
        <w:t>万元，完成年初预算的</w:t>
      </w:r>
      <w:r>
        <w:rPr>
          <w:rFonts w:hint="eastAsia"/>
          <w:kern w:val="0"/>
          <w:sz w:val="32"/>
          <w:szCs w:val="32"/>
          <w:u w:val="single"/>
          <w:lang w:val="en-US" w:eastAsia="zh-CN"/>
        </w:rPr>
        <w:t>77.8</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2025年新增退休人员2人，及新增调出人员</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rPr>
        <w:t>．行政事业单位医疗（款）事业单位医疗（项）。年初预算</w:t>
      </w:r>
      <w:r>
        <w:rPr>
          <w:rFonts w:hint="eastAsia"/>
          <w:kern w:val="0"/>
          <w:sz w:val="32"/>
          <w:szCs w:val="32"/>
          <w:u w:val="single"/>
          <w:lang w:val="en-US" w:eastAsia="zh-CN"/>
        </w:rPr>
        <w:t>19.81</w:t>
      </w:r>
      <w:r>
        <w:rPr>
          <w:rFonts w:ascii="仿宋" w:hAnsi="仿宋" w:eastAsia="仿宋" w:cs="仿宋"/>
          <w:kern w:val="0"/>
          <w:sz w:val="32"/>
          <w:szCs w:val="32"/>
        </w:rPr>
        <w:t>万元，支出决算</w:t>
      </w:r>
      <w:r>
        <w:rPr>
          <w:rFonts w:hint="eastAsia"/>
          <w:kern w:val="0"/>
          <w:sz w:val="32"/>
          <w:szCs w:val="32"/>
          <w:u w:val="single"/>
          <w:lang w:val="en-US" w:eastAsia="zh-CN"/>
        </w:rPr>
        <w:t>15.73</w:t>
      </w:r>
      <w:r>
        <w:rPr>
          <w:rFonts w:ascii="仿宋" w:hAnsi="仿宋" w:eastAsia="仿宋" w:cs="仿宋"/>
          <w:kern w:val="0"/>
          <w:sz w:val="32"/>
          <w:szCs w:val="32"/>
        </w:rPr>
        <w:t>万元，完成年初预算的</w:t>
      </w:r>
      <w:r>
        <w:rPr>
          <w:rFonts w:hint="eastAsia"/>
          <w:kern w:val="0"/>
          <w:sz w:val="32"/>
          <w:szCs w:val="32"/>
          <w:u w:val="single"/>
          <w:lang w:val="en-US" w:eastAsia="zh-CN"/>
        </w:rPr>
        <w:t>79.4</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2025年新增退休人员2人，及新增调出人员</w:t>
      </w:r>
      <w:r>
        <w:rPr>
          <w:rFonts w:ascii="仿宋" w:hAnsi="仿宋" w:eastAsia="仿宋" w:cs="仿宋"/>
          <w:kern w:val="0"/>
          <w:sz w:val="32"/>
          <w:szCs w:val="32"/>
        </w:rPr>
        <w:t>。</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（五）住房保障支出（类）</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住房保障支出（类）决算数为</w:t>
      </w:r>
      <w:r>
        <w:rPr>
          <w:rFonts w:eastAsia="Times New Roman"/>
          <w:kern w:val="0"/>
          <w:sz w:val="32"/>
          <w:szCs w:val="32"/>
          <w:u w:val="single"/>
          <w:lang w:eastAsia="en-US"/>
        </w:rPr>
        <w:t xml:space="preserve"> 118.26</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-43.01</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．住房改革支出（款）住房公积金（项）。年初预算</w:t>
      </w:r>
      <w:r>
        <w:rPr>
          <w:rFonts w:hint="eastAsia"/>
          <w:kern w:val="0"/>
          <w:sz w:val="32"/>
          <w:szCs w:val="32"/>
          <w:u w:val="single"/>
          <w:lang w:val="en-US" w:eastAsia="zh-CN"/>
        </w:rPr>
        <w:t>161.26</w:t>
      </w:r>
      <w:r>
        <w:rPr>
          <w:rFonts w:ascii="仿宋" w:hAnsi="仿宋" w:eastAsia="仿宋" w:cs="仿宋"/>
          <w:kern w:val="0"/>
          <w:sz w:val="32"/>
          <w:szCs w:val="32"/>
        </w:rPr>
        <w:t>万元，支出决算</w:t>
      </w:r>
      <w:r>
        <w:rPr>
          <w:rFonts w:hint="eastAsia" w:eastAsia="Times New Roman"/>
          <w:kern w:val="0"/>
          <w:sz w:val="32"/>
          <w:szCs w:val="32"/>
          <w:u w:val="single"/>
          <w:lang w:eastAsia="en-US"/>
        </w:rPr>
        <w:t>118.26</w:t>
      </w:r>
      <w:r>
        <w:rPr>
          <w:rFonts w:ascii="仿宋" w:hAnsi="仿宋" w:eastAsia="仿宋" w:cs="仿宋"/>
          <w:kern w:val="0"/>
          <w:sz w:val="32"/>
          <w:szCs w:val="32"/>
        </w:rPr>
        <w:t>万元，完成年初预算的</w:t>
      </w:r>
      <w:r>
        <w:rPr>
          <w:rFonts w:hint="eastAsia"/>
          <w:kern w:val="0"/>
          <w:sz w:val="32"/>
          <w:szCs w:val="32"/>
          <w:u w:val="single"/>
          <w:lang w:val="en-US" w:eastAsia="zh-CN"/>
        </w:rPr>
        <w:t>73.33</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2025年新增退休人员2人，及新增调出人员</w:t>
      </w:r>
      <w:r>
        <w:rPr>
          <w:rFonts w:ascii="仿宋" w:hAnsi="仿宋" w:eastAsia="仿宋" w:cs="仿宋"/>
          <w:kern w:val="0"/>
          <w:sz w:val="32"/>
          <w:szCs w:val="32"/>
        </w:rPr>
        <w:t>。</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年度一般公共预算财政拨款基本支出决算</w:t>
      </w:r>
      <w:r>
        <w:rPr>
          <w:rFonts w:eastAsia="Times New Roman"/>
          <w:kern w:val="0"/>
          <w:sz w:val="32"/>
          <w:szCs w:val="32"/>
          <w:u w:val="single"/>
          <w:lang w:eastAsia="en-US"/>
        </w:rPr>
        <w:t xml:space="preserve"> 2247.66</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1667.72</w:t>
      </w:r>
      <w:r>
        <w:rPr>
          <w:rFonts w:ascii="楷体" w:hAnsi="楷体" w:eastAsia="楷体" w:cs="楷体"/>
          <w:b/>
          <w:bCs/>
          <w:kern w:val="0"/>
          <w:sz w:val="32"/>
          <w:szCs w:val="32"/>
        </w:rPr>
        <w:t>万元。</w:t>
      </w:r>
      <w:r>
        <w:rPr>
          <w:rFonts w:ascii="仿宋" w:hAnsi="仿宋" w:eastAsia="仿宋" w:cs="仿宋"/>
          <w:kern w:val="0"/>
          <w:sz w:val="32"/>
          <w:szCs w:val="32"/>
        </w:rPr>
        <w:t>主要包括：基本工资</w:t>
      </w:r>
      <w:r>
        <w:rPr>
          <w:rFonts w:hint="eastAsia" w:ascii="仿宋" w:hAnsi="仿宋" w:eastAsia="仿宋" w:cs="仿宋"/>
          <w:kern w:val="0"/>
          <w:sz w:val="32"/>
          <w:szCs w:val="32"/>
          <w:lang w:val="en-US" w:eastAsia="zh-CN"/>
        </w:rPr>
        <w:t>603.81万元</w:t>
      </w:r>
      <w:r>
        <w:rPr>
          <w:rFonts w:ascii="仿宋" w:hAnsi="仿宋" w:eastAsia="仿宋" w:cs="仿宋"/>
          <w:kern w:val="0"/>
          <w:sz w:val="32"/>
          <w:szCs w:val="32"/>
        </w:rPr>
        <w:t>、津贴补贴</w:t>
      </w:r>
      <w:r>
        <w:rPr>
          <w:rFonts w:hint="eastAsia" w:ascii="仿宋" w:hAnsi="仿宋" w:eastAsia="仿宋" w:cs="仿宋"/>
          <w:kern w:val="0"/>
          <w:sz w:val="32"/>
          <w:szCs w:val="32"/>
          <w:lang w:val="en-US" w:eastAsia="zh-CN"/>
        </w:rPr>
        <w:t>336.81万元</w:t>
      </w:r>
      <w:r>
        <w:rPr>
          <w:rFonts w:ascii="仿宋" w:hAnsi="仿宋" w:eastAsia="仿宋" w:cs="仿宋"/>
          <w:kern w:val="0"/>
          <w:sz w:val="32"/>
          <w:szCs w:val="32"/>
        </w:rPr>
        <w:t>、奖金</w:t>
      </w:r>
      <w:r>
        <w:rPr>
          <w:rFonts w:hint="eastAsia" w:ascii="仿宋" w:hAnsi="仿宋" w:eastAsia="仿宋" w:cs="仿宋"/>
          <w:kern w:val="0"/>
          <w:sz w:val="32"/>
          <w:szCs w:val="32"/>
          <w:lang w:val="en-US" w:eastAsia="zh-CN"/>
        </w:rPr>
        <w:t>122.9万元</w:t>
      </w:r>
      <w:r>
        <w:rPr>
          <w:rFonts w:ascii="仿宋" w:hAnsi="仿宋" w:eastAsia="仿宋" w:cs="仿宋"/>
          <w:kern w:val="0"/>
          <w:sz w:val="32"/>
          <w:szCs w:val="32"/>
        </w:rPr>
        <w:t>、绩效工资</w:t>
      </w:r>
      <w:r>
        <w:rPr>
          <w:rFonts w:hint="eastAsia" w:ascii="仿宋" w:hAnsi="仿宋" w:eastAsia="仿宋" w:cs="仿宋"/>
          <w:kern w:val="0"/>
          <w:sz w:val="32"/>
          <w:szCs w:val="32"/>
          <w:lang w:val="en-US" w:eastAsia="zh-CN"/>
        </w:rPr>
        <w:t>71.33万元</w:t>
      </w:r>
      <w:r>
        <w:rPr>
          <w:rFonts w:ascii="仿宋" w:hAnsi="仿宋" w:eastAsia="仿宋" w:cs="仿宋"/>
          <w:kern w:val="0"/>
          <w:sz w:val="32"/>
          <w:szCs w:val="32"/>
        </w:rPr>
        <w:t>、机关事业单位基本养老保险缴费</w:t>
      </w:r>
      <w:r>
        <w:rPr>
          <w:rFonts w:hint="eastAsia" w:ascii="仿宋" w:hAnsi="仿宋" w:eastAsia="仿宋" w:cs="仿宋"/>
          <w:kern w:val="0"/>
          <w:sz w:val="32"/>
          <w:szCs w:val="32"/>
          <w:lang w:val="en-US" w:eastAsia="zh-CN"/>
        </w:rPr>
        <w:t>129.37万元</w:t>
      </w:r>
      <w:r>
        <w:rPr>
          <w:rFonts w:ascii="仿宋" w:hAnsi="仿宋" w:eastAsia="仿宋" w:cs="仿宋"/>
          <w:kern w:val="0"/>
          <w:sz w:val="32"/>
          <w:szCs w:val="32"/>
        </w:rPr>
        <w:t>、职业年金缴费</w:t>
      </w:r>
      <w:r>
        <w:rPr>
          <w:rFonts w:hint="eastAsia" w:ascii="仿宋" w:hAnsi="仿宋" w:eastAsia="仿宋" w:cs="仿宋"/>
          <w:kern w:val="0"/>
          <w:sz w:val="32"/>
          <w:szCs w:val="32"/>
          <w:lang w:val="en-US" w:eastAsia="zh-CN"/>
        </w:rPr>
        <w:t>49.71万元</w:t>
      </w:r>
      <w:r>
        <w:rPr>
          <w:rFonts w:ascii="仿宋" w:hAnsi="仿宋" w:eastAsia="仿宋" w:cs="仿宋"/>
          <w:kern w:val="0"/>
          <w:sz w:val="32"/>
          <w:szCs w:val="32"/>
        </w:rPr>
        <w:t>、职工基本医疗保险缴费</w:t>
      </w:r>
      <w:r>
        <w:rPr>
          <w:rFonts w:hint="eastAsia" w:ascii="仿宋" w:hAnsi="仿宋" w:eastAsia="仿宋" w:cs="仿宋"/>
          <w:kern w:val="0"/>
          <w:sz w:val="32"/>
          <w:szCs w:val="32"/>
          <w:lang w:val="en-US" w:eastAsia="zh-CN"/>
        </w:rPr>
        <w:t>74.62万元</w:t>
      </w:r>
      <w:r>
        <w:rPr>
          <w:rFonts w:ascii="仿宋" w:hAnsi="仿宋" w:eastAsia="仿宋" w:cs="仿宋"/>
          <w:kern w:val="0"/>
          <w:sz w:val="32"/>
          <w:szCs w:val="32"/>
        </w:rPr>
        <w:t>、住房公积金</w:t>
      </w:r>
      <w:r>
        <w:rPr>
          <w:rFonts w:hint="eastAsia" w:ascii="仿宋" w:hAnsi="仿宋" w:eastAsia="仿宋" w:cs="仿宋"/>
          <w:kern w:val="0"/>
          <w:sz w:val="32"/>
          <w:szCs w:val="32"/>
          <w:lang w:val="en-US" w:eastAsia="zh-CN"/>
        </w:rPr>
        <w:t>万元118.26</w:t>
      </w:r>
      <w:r>
        <w:rPr>
          <w:rFonts w:ascii="仿宋" w:hAnsi="仿宋" w:eastAsia="仿宋" w:cs="仿宋"/>
          <w:kern w:val="0"/>
          <w:sz w:val="32"/>
          <w:szCs w:val="32"/>
        </w:rPr>
        <w:t>、其他工资福利支出</w:t>
      </w:r>
      <w:r>
        <w:rPr>
          <w:rFonts w:hint="eastAsia" w:ascii="仿宋" w:hAnsi="仿宋" w:eastAsia="仿宋" w:cs="仿宋"/>
          <w:kern w:val="0"/>
          <w:sz w:val="32"/>
          <w:szCs w:val="32"/>
          <w:lang w:val="en-US" w:eastAsia="zh-CN"/>
        </w:rPr>
        <w:t>48.58万元</w:t>
      </w:r>
      <w:r>
        <w:rPr>
          <w:rFonts w:ascii="仿宋" w:hAnsi="仿宋" w:eastAsia="仿宋" w:cs="仿宋"/>
          <w:kern w:val="0"/>
          <w:sz w:val="32"/>
          <w:szCs w:val="32"/>
        </w:rPr>
        <w:t>、离休费</w:t>
      </w:r>
      <w:r>
        <w:rPr>
          <w:rFonts w:hint="eastAsia" w:ascii="仿宋" w:hAnsi="仿宋" w:eastAsia="仿宋" w:cs="仿宋"/>
          <w:kern w:val="0"/>
          <w:sz w:val="32"/>
          <w:szCs w:val="32"/>
          <w:lang w:val="en-US" w:eastAsia="zh-CN"/>
        </w:rPr>
        <w:t>15.07万元</w:t>
      </w:r>
      <w:r>
        <w:rPr>
          <w:rFonts w:ascii="仿宋" w:hAnsi="仿宋" w:eastAsia="仿宋" w:cs="仿宋"/>
          <w:kern w:val="0"/>
          <w:sz w:val="32"/>
          <w:szCs w:val="32"/>
        </w:rPr>
        <w:t>、退休费</w:t>
      </w:r>
      <w:r>
        <w:rPr>
          <w:rFonts w:hint="eastAsia" w:ascii="仿宋" w:hAnsi="仿宋" w:eastAsia="仿宋" w:cs="仿宋"/>
          <w:kern w:val="0"/>
          <w:sz w:val="32"/>
          <w:szCs w:val="32"/>
          <w:lang w:val="en-US" w:eastAsia="zh-CN"/>
        </w:rPr>
        <w:t>71.66万元</w:t>
      </w:r>
      <w:r>
        <w:rPr>
          <w:rFonts w:ascii="仿宋" w:hAnsi="仿宋" w:eastAsia="仿宋" w:cs="仿宋"/>
          <w:kern w:val="0"/>
          <w:sz w:val="32"/>
          <w:szCs w:val="32"/>
        </w:rPr>
        <w:t>、生活补助</w:t>
      </w:r>
      <w:r>
        <w:rPr>
          <w:rFonts w:hint="eastAsia" w:ascii="仿宋" w:hAnsi="仿宋" w:eastAsia="仿宋" w:cs="仿宋"/>
          <w:kern w:val="0"/>
          <w:sz w:val="32"/>
          <w:szCs w:val="32"/>
          <w:lang w:val="en-US" w:eastAsia="zh-CN"/>
        </w:rPr>
        <w:t>14.96万元</w:t>
      </w:r>
      <w:r>
        <w:rPr>
          <w:rFonts w:ascii="仿宋" w:hAnsi="仿宋" w:eastAsia="仿宋" w:cs="仿宋"/>
          <w:kern w:val="0"/>
          <w:sz w:val="32"/>
          <w:szCs w:val="32"/>
        </w:rPr>
        <w:t>、奖励金</w:t>
      </w:r>
      <w:r>
        <w:rPr>
          <w:rFonts w:hint="eastAsia" w:ascii="仿宋" w:hAnsi="仿宋" w:eastAsia="仿宋" w:cs="仿宋"/>
          <w:kern w:val="0"/>
          <w:sz w:val="32"/>
          <w:szCs w:val="32"/>
          <w:lang w:val="en-US" w:eastAsia="zh-CN"/>
        </w:rPr>
        <w:t>2.7万元</w:t>
      </w:r>
      <w:r>
        <w:rPr>
          <w:rFonts w:ascii="仿宋" w:hAnsi="仿宋" w:eastAsia="仿宋" w:cs="仿宋"/>
          <w:kern w:val="0"/>
          <w:sz w:val="32"/>
          <w:szCs w:val="32"/>
        </w:rPr>
        <w:t>、其他对个人和家庭的补助支出</w:t>
      </w:r>
      <w:r>
        <w:rPr>
          <w:rFonts w:hint="eastAsia" w:ascii="仿宋" w:hAnsi="仿宋" w:eastAsia="仿宋" w:cs="仿宋"/>
          <w:kern w:val="0"/>
          <w:sz w:val="32"/>
          <w:szCs w:val="32"/>
          <w:lang w:val="en-US" w:eastAsia="zh-CN"/>
        </w:rPr>
        <w:t>4.58万元</w:t>
      </w:r>
      <w:r>
        <w:rPr>
          <w:rFonts w:ascii="仿宋" w:hAnsi="仿宋" w:eastAsia="仿宋" w:cs="仿宋"/>
          <w:kern w:val="0"/>
          <w:sz w:val="32"/>
          <w:szCs w:val="32"/>
        </w:rPr>
        <w:t>等。</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（二）公用经费</w:t>
      </w:r>
      <w:r>
        <w:rPr>
          <w:rFonts w:eastAsia="Times New Roman"/>
          <w:kern w:val="0"/>
          <w:sz w:val="32"/>
          <w:szCs w:val="32"/>
          <w:u w:val="single"/>
          <w:lang w:eastAsia="en-US"/>
        </w:rPr>
        <w:t xml:space="preserve"> 579.94</w:t>
      </w:r>
      <w:r>
        <w:rPr>
          <w:rFonts w:ascii="仿宋" w:hAnsi="仿宋" w:eastAsia="仿宋" w:cs="仿宋"/>
          <w:b/>
          <w:bCs/>
          <w:kern w:val="0"/>
          <w:sz w:val="32"/>
          <w:szCs w:val="32"/>
        </w:rPr>
        <w:t>万元。</w:t>
      </w:r>
      <w:r>
        <w:rPr>
          <w:rFonts w:ascii="仿宋" w:hAnsi="仿宋" w:eastAsia="仿宋" w:cs="仿宋"/>
          <w:kern w:val="0"/>
          <w:sz w:val="32"/>
          <w:szCs w:val="32"/>
        </w:rPr>
        <w:t>主要包括：办公费</w:t>
      </w:r>
      <w:r>
        <w:rPr>
          <w:rFonts w:hint="eastAsia" w:ascii="仿宋" w:hAnsi="仿宋" w:eastAsia="仿宋" w:cs="仿宋"/>
          <w:kern w:val="0"/>
          <w:sz w:val="32"/>
          <w:szCs w:val="32"/>
          <w:lang w:val="en-US" w:eastAsia="zh-CN"/>
        </w:rPr>
        <w:t>64.5万元</w:t>
      </w:r>
      <w:r>
        <w:rPr>
          <w:rFonts w:ascii="仿宋" w:hAnsi="仿宋" w:eastAsia="仿宋" w:cs="仿宋"/>
          <w:kern w:val="0"/>
          <w:sz w:val="32"/>
          <w:szCs w:val="32"/>
        </w:rPr>
        <w:t>、印刷费</w:t>
      </w:r>
      <w:r>
        <w:rPr>
          <w:rFonts w:hint="eastAsia" w:ascii="仿宋" w:hAnsi="仿宋" w:eastAsia="仿宋" w:cs="仿宋"/>
          <w:kern w:val="0"/>
          <w:sz w:val="32"/>
          <w:szCs w:val="32"/>
          <w:lang w:val="en-US" w:eastAsia="zh-CN"/>
        </w:rPr>
        <w:t>44.15万元</w:t>
      </w:r>
      <w:r>
        <w:rPr>
          <w:rFonts w:ascii="仿宋" w:hAnsi="仿宋" w:eastAsia="仿宋" w:cs="仿宋"/>
          <w:kern w:val="0"/>
          <w:sz w:val="32"/>
          <w:szCs w:val="32"/>
        </w:rPr>
        <w:t>、手续费</w:t>
      </w:r>
      <w:r>
        <w:rPr>
          <w:rFonts w:hint="eastAsia" w:ascii="仿宋" w:hAnsi="仿宋" w:eastAsia="仿宋" w:cs="仿宋"/>
          <w:kern w:val="0"/>
          <w:sz w:val="32"/>
          <w:szCs w:val="32"/>
          <w:lang w:val="en-US" w:eastAsia="zh-CN"/>
        </w:rPr>
        <w:t>0.02万元</w:t>
      </w:r>
      <w:r>
        <w:rPr>
          <w:rFonts w:ascii="仿宋" w:hAnsi="仿宋" w:eastAsia="仿宋" w:cs="仿宋"/>
          <w:kern w:val="0"/>
          <w:sz w:val="32"/>
          <w:szCs w:val="32"/>
        </w:rPr>
        <w:t>、邮电费</w:t>
      </w:r>
      <w:r>
        <w:rPr>
          <w:rFonts w:hint="eastAsia" w:ascii="仿宋" w:hAnsi="仿宋" w:eastAsia="仿宋" w:cs="仿宋"/>
          <w:kern w:val="0"/>
          <w:sz w:val="32"/>
          <w:szCs w:val="32"/>
          <w:lang w:val="en-US" w:eastAsia="zh-CN"/>
        </w:rPr>
        <w:t>8.91万元</w:t>
      </w:r>
      <w:r>
        <w:rPr>
          <w:rFonts w:ascii="仿宋" w:hAnsi="仿宋" w:eastAsia="仿宋" w:cs="仿宋"/>
          <w:kern w:val="0"/>
          <w:sz w:val="32"/>
          <w:szCs w:val="32"/>
        </w:rPr>
        <w:t>、差旅费</w:t>
      </w:r>
      <w:r>
        <w:rPr>
          <w:rFonts w:hint="eastAsia" w:ascii="仿宋" w:hAnsi="仿宋" w:eastAsia="仿宋" w:cs="仿宋"/>
          <w:kern w:val="0"/>
          <w:sz w:val="32"/>
          <w:szCs w:val="32"/>
          <w:lang w:val="en-US" w:eastAsia="zh-CN"/>
        </w:rPr>
        <w:t>212.03万元</w:t>
      </w:r>
      <w:r>
        <w:rPr>
          <w:rFonts w:ascii="仿宋" w:hAnsi="仿宋" w:eastAsia="仿宋" w:cs="仿宋"/>
          <w:kern w:val="0"/>
          <w:sz w:val="32"/>
          <w:szCs w:val="32"/>
        </w:rPr>
        <w:t>、维修（护）费</w:t>
      </w:r>
      <w:r>
        <w:rPr>
          <w:rFonts w:hint="eastAsia" w:ascii="仿宋" w:hAnsi="仿宋" w:eastAsia="仿宋" w:cs="仿宋"/>
          <w:kern w:val="0"/>
          <w:sz w:val="32"/>
          <w:szCs w:val="32"/>
          <w:lang w:val="en-US" w:eastAsia="zh-CN"/>
        </w:rPr>
        <w:t>21.99万元</w:t>
      </w:r>
      <w:r>
        <w:rPr>
          <w:rFonts w:ascii="仿宋" w:hAnsi="仿宋" w:eastAsia="仿宋" w:cs="仿宋"/>
          <w:kern w:val="0"/>
          <w:sz w:val="32"/>
          <w:szCs w:val="32"/>
        </w:rPr>
        <w:t>、租赁费</w:t>
      </w:r>
      <w:r>
        <w:rPr>
          <w:rFonts w:hint="eastAsia" w:ascii="仿宋" w:hAnsi="仿宋" w:eastAsia="仿宋" w:cs="仿宋"/>
          <w:kern w:val="0"/>
          <w:sz w:val="32"/>
          <w:szCs w:val="32"/>
          <w:lang w:val="en-US" w:eastAsia="zh-CN"/>
        </w:rPr>
        <w:t>17万元</w:t>
      </w:r>
      <w:r>
        <w:rPr>
          <w:rFonts w:ascii="仿宋" w:hAnsi="仿宋" w:eastAsia="仿宋" w:cs="仿宋"/>
          <w:kern w:val="0"/>
          <w:sz w:val="32"/>
          <w:szCs w:val="32"/>
        </w:rPr>
        <w:t>、会议费</w:t>
      </w:r>
      <w:r>
        <w:rPr>
          <w:rFonts w:hint="eastAsia" w:ascii="仿宋" w:hAnsi="仿宋" w:eastAsia="仿宋" w:cs="仿宋"/>
          <w:kern w:val="0"/>
          <w:sz w:val="32"/>
          <w:szCs w:val="32"/>
          <w:lang w:val="en-US" w:eastAsia="zh-CN"/>
        </w:rPr>
        <w:t>4.46万元</w:t>
      </w:r>
      <w:r>
        <w:rPr>
          <w:rFonts w:ascii="仿宋" w:hAnsi="仿宋" w:eastAsia="仿宋" w:cs="仿宋"/>
          <w:kern w:val="0"/>
          <w:sz w:val="32"/>
          <w:szCs w:val="32"/>
        </w:rPr>
        <w:t>、培训费</w:t>
      </w:r>
      <w:r>
        <w:rPr>
          <w:rFonts w:hint="eastAsia" w:ascii="仿宋" w:hAnsi="仿宋" w:eastAsia="仿宋" w:cs="仿宋"/>
          <w:kern w:val="0"/>
          <w:sz w:val="32"/>
          <w:szCs w:val="32"/>
          <w:lang w:val="en-US" w:eastAsia="zh-CN"/>
        </w:rPr>
        <w:t>8.83万元</w:t>
      </w:r>
      <w:r>
        <w:rPr>
          <w:rFonts w:ascii="仿宋" w:hAnsi="仿宋" w:eastAsia="仿宋" w:cs="仿宋"/>
          <w:kern w:val="0"/>
          <w:sz w:val="32"/>
          <w:szCs w:val="32"/>
        </w:rPr>
        <w:t>、公务接待费</w:t>
      </w:r>
      <w:r>
        <w:rPr>
          <w:rFonts w:hint="eastAsia" w:ascii="仿宋" w:hAnsi="仿宋" w:eastAsia="仿宋" w:cs="仿宋"/>
          <w:kern w:val="0"/>
          <w:sz w:val="32"/>
          <w:szCs w:val="32"/>
          <w:lang w:val="en-US" w:eastAsia="zh-CN"/>
        </w:rPr>
        <w:t>1.54万元</w:t>
      </w:r>
      <w:r>
        <w:rPr>
          <w:rFonts w:ascii="仿宋" w:hAnsi="仿宋" w:eastAsia="仿宋" w:cs="仿宋"/>
          <w:kern w:val="0"/>
          <w:sz w:val="32"/>
          <w:szCs w:val="32"/>
        </w:rPr>
        <w:t>、劳务费</w:t>
      </w:r>
      <w:r>
        <w:rPr>
          <w:rFonts w:hint="eastAsia" w:ascii="仿宋" w:hAnsi="仿宋" w:eastAsia="仿宋" w:cs="仿宋"/>
          <w:kern w:val="0"/>
          <w:sz w:val="32"/>
          <w:szCs w:val="32"/>
          <w:lang w:val="en-US" w:eastAsia="zh-CN"/>
        </w:rPr>
        <w:t>7.08万元</w:t>
      </w:r>
      <w:r>
        <w:rPr>
          <w:rFonts w:ascii="仿宋" w:hAnsi="仿宋" w:eastAsia="仿宋" w:cs="仿宋"/>
          <w:kern w:val="0"/>
          <w:sz w:val="32"/>
          <w:szCs w:val="32"/>
        </w:rPr>
        <w:t>、委托业务费</w:t>
      </w:r>
      <w:r>
        <w:rPr>
          <w:rFonts w:hint="eastAsia" w:ascii="仿宋" w:hAnsi="仿宋" w:eastAsia="仿宋" w:cs="仿宋"/>
          <w:kern w:val="0"/>
          <w:sz w:val="32"/>
          <w:szCs w:val="32"/>
          <w:lang w:val="en-US" w:eastAsia="zh-CN"/>
        </w:rPr>
        <w:t>24.39万元</w:t>
      </w:r>
      <w:r>
        <w:rPr>
          <w:rFonts w:ascii="仿宋" w:hAnsi="仿宋" w:eastAsia="仿宋" w:cs="仿宋"/>
          <w:kern w:val="0"/>
          <w:sz w:val="32"/>
          <w:szCs w:val="32"/>
        </w:rPr>
        <w:t>、福利费</w:t>
      </w:r>
      <w:r>
        <w:rPr>
          <w:rFonts w:hint="eastAsia" w:ascii="仿宋" w:hAnsi="仿宋" w:eastAsia="仿宋" w:cs="仿宋"/>
          <w:kern w:val="0"/>
          <w:sz w:val="32"/>
          <w:szCs w:val="32"/>
          <w:lang w:val="en-US" w:eastAsia="zh-CN"/>
        </w:rPr>
        <w:t>40.43万元</w:t>
      </w:r>
      <w:r>
        <w:rPr>
          <w:rFonts w:ascii="仿宋" w:hAnsi="仿宋" w:eastAsia="仿宋" w:cs="仿宋"/>
          <w:kern w:val="0"/>
          <w:sz w:val="32"/>
          <w:szCs w:val="32"/>
        </w:rPr>
        <w:t>、公务用车运行维护费</w:t>
      </w:r>
      <w:r>
        <w:rPr>
          <w:rFonts w:hint="eastAsia" w:ascii="仿宋" w:hAnsi="仿宋" w:eastAsia="仿宋" w:cs="仿宋"/>
          <w:kern w:val="0"/>
          <w:sz w:val="32"/>
          <w:szCs w:val="32"/>
          <w:lang w:val="en-US" w:eastAsia="zh-CN"/>
        </w:rPr>
        <w:t>4.99万元</w:t>
      </w:r>
      <w:r>
        <w:rPr>
          <w:rFonts w:ascii="仿宋" w:hAnsi="仿宋" w:eastAsia="仿宋" w:cs="仿宋"/>
          <w:kern w:val="0"/>
          <w:sz w:val="32"/>
          <w:szCs w:val="32"/>
        </w:rPr>
        <w:t>、其他交通费用</w:t>
      </w:r>
      <w:r>
        <w:rPr>
          <w:rFonts w:hint="eastAsia" w:ascii="仿宋" w:hAnsi="仿宋" w:eastAsia="仿宋" w:cs="仿宋"/>
          <w:kern w:val="0"/>
          <w:sz w:val="32"/>
          <w:szCs w:val="32"/>
          <w:lang w:val="en-US" w:eastAsia="zh-CN"/>
        </w:rPr>
        <w:t>32.74万元</w:t>
      </w:r>
      <w:r>
        <w:rPr>
          <w:rFonts w:ascii="仿宋" w:hAnsi="仿宋" w:eastAsia="仿宋" w:cs="仿宋"/>
          <w:kern w:val="0"/>
          <w:sz w:val="32"/>
          <w:szCs w:val="32"/>
        </w:rPr>
        <w:t>、其他商品和服务支出</w:t>
      </w:r>
      <w:r>
        <w:rPr>
          <w:rFonts w:hint="eastAsia" w:ascii="仿宋" w:hAnsi="仿宋" w:eastAsia="仿宋" w:cs="仿宋"/>
          <w:kern w:val="0"/>
          <w:sz w:val="32"/>
          <w:szCs w:val="32"/>
          <w:lang w:val="en-US" w:eastAsia="zh-CN"/>
        </w:rPr>
        <w:t>24.15万元</w:t>
      </w:r>
      <w:r>
        <w:rPr>
          <w:rFonts w:ascii="仿宋" w:hAnsi="仿宋" w:eastAsia="仿宋" w:cs="仿宋"/>
          <w:kern w:val="0"/>
          <w:sz w:val="32"/>
          <w:szCs w:val="32"/>
        </w:rPr>
        <w:t>、办公设备购置</w:t>
      </w:r>
      <w:r>
        <w:rPr>
          <w:rFonts w:hint="eastAsia" w:ascii="仿宋" w:hAnsi="仿宋" w:eastAsia="仿宋" w:cs="仿宋"/>
          <w:kern w:val="0"/>
          <w:sz w:val="32"/>
          <w:szCs w:val="32"/>
          <w:lang w:val="en-US" w:eastAsia="zh-CN"/>
        </w:rPr>
        <w:t>62.73万元</w:t>
      </w:r>
      <w:r>
        <w:rPr>
          <w:rFonts w:ascii="仿宋" w:hAnsi="仿宋" w:eastAsia="仿宋" w:cs="仿宋"/>
          <w:kern w:val="0"/>
          <w:sz w:val="32"/>
          <w:szCs w:val="32"/>
        </w:rPr>
        <w:t>等。</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年度一般公共预算财政拨款项目支出决算</w:t>
      </w:r>
      <w:r>
        <w:rPr>
          <w:rFonts w:eastAsia="Times New Roman"/>
          <w:kern w:val="0"/>
          <w:sz w:val="32"/>
          <w:szCs w:val="32"/>
          <w:u w:val="single"/>
          <w:lang w:eastAsia="en-US"/>
        </w:rPr>
        <w:t xml:space="preserve"> 58.02</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（一）工资福利支出</w:t>
      </w:r>
      <w:r>
        <w:rPr>
          <w:rFonts w:eastAsia="Times New Roman"/>
          <w:kern w:val="0"/>
          <w:sz w:val="32"/>
          <w:szCs w:val="32"/>
          <w:u w:val="single"/>
          <w:lang w:eastAsia="en-US"/>
        </w:rPr>
        <w:t xml:space="preserve"> 0</w:t>
      </w:r>
      <w:r>
        <w:rPr>
          <w:rFonts w:ascii="仿宋" w:hAnsi="仿宋" w:eastAsia="仿宋" w:cs="仿宋"/>
          <w:b/>
          <w:bCs/>
          <w:kern w:val="0"/>
          <w:sz w:val="32"/>
          <w:szCs w:val="32"/>
        </w:rPr>
        <w:t>万元。</w:t>
      </w:r>
      <w:r>
        <w:rPr>
          <w:rFonts w:ascii="仿宋" w:hAnsi="仿宋" w:eastAsia="仿宋" w:cs="仿宋"/>
          <w:kern w:val="0"/>
          <w:sz w:val="32"/>
          <w:szCs w:val="32"/>
        </w:rPr>
        <w:t>主要包括：基本工资、津贴补贴、奖金、伙食补助费、绩效工资、机关事业单位基本养老保险缴费、职业年金缴费、职工基本医疗保险缴费、公务员医疗补助缴费、其他社会保障缴费、住房公积金、医疗费、其他工资福利支出等。</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（二）商品和服务支出</w:t>
      </w:r>
      <w:r>
        <w:rPr>
          <w:rFonts w:eastAsia="Times New Roman"/>
          <w:kern w:val="0"/>
          <w:sz w:val="32"/>
          <w:szCs w:val="32"/>
          <w:u w:val="single"/>
          <w:lang w:eastAsia="en-US"/>
        </w:rPr>
        <w:t xml:space="preserve"> 43.54</w:t>
      </w:r>
      <w:r>
        <w:rPr>
          <w:rFonts w:ascii="仿宋" w:hAnsi="仿宋" w:eastAsia="仿宋" w:cs="仿宋"/>
          <w:b/>
          <w:bCs/>
          <w:kern w:val="0"/>
          <w:sz w:val="32"/>
          <w:szCs w:val="32"/>
        </w:rPr>
        <w:t>万元。</w:t>
      </w:r>
      <w:r>
        <w:rPr>
          <w:rFonts w:ascii="仿宋" w:hAnsi="仿宋" w:eastAsia="仿宋" w:cs="仿宋"/>
          <w:kern w:val="0"/>
          <w:sz w:val="32"/>
          <w:szCs w:val="32"/>
        </w:rPr>
        <w:t>主要包括：办公费</w:t>
      </w:r>
      <w:r>
        <w:rPr>
          <w:rFonts w:hint="eastAsia" w:ascii="仿宋" w:hAnsi="仿宋" w:eastAsia="仿宋" w:cs="仿宋"/>
          <w:kern w:val="0"/>
          <w:sz w:val="32"/>
          <w:szCs w:val="32"/>
          <w:lang w:val="en-US" w:eastAsia="zh-CN"/>
        </w:rPr>
        <w:t>1.8万元</w:t>
      </w:r>
      <w:r>
        <w:rPr>
          <w:rFonts w:ascii="仿宋" w:hAnsi="仿宋" w:eastAsia="仿宋" w:cs="仿宋"/>
          <w:kern w:val="0"/>
          <w:sz w:val="32"/>
          <w:szCs w:val="32"/>
        </w:rPr>
        <w:t>、因公出国（境）费用</w:t>
      </w:r>
      <w:r>
        <w:rPr>
          <w:rFonts w:hint="eastAsia" w:ascii="仿宋" w:hAnsi="仿宋" w:eastAsia="仿宋" w:cs="仿宋"/>
          <w:kern w:val="0"/>
          <w:sz w:val="32"/>
          <w:szCs w:val="32"/>
          <w:lang w:val="en-US" w:eastAsia="zh-CN"/>
        </w:rPr>
        <w:t>0.89万元</w:t>
      </w:r>
      <w:r>
        <w:rPr>
          <w:rFonts w:ascii="仿宋" w:hAnsi="仿宋" w:eastAsia="仿宋" w:cs="仿宋"/>
          <w:kern w:val="0"/>
          <w:sz w:val="32"/>
          <w:szCs w:val="32"/>
        </w:rPr>
        <w:t>、维修（护）费</w:t>
      </w:r>
      <w:r>
        <w:rPr>
          <w:rFonts w:hint="eastAsia" w:ascii="仿宋" w:hAnsi="仿宋" w:eastAsia="仿宋" w:cs="仿宋"/>
          <w:kern w:val="0"/>
          <w:sz w:val="32"/>
          <w:szCs w:val="32"/>
          <w:lang w:val="en-US" w:eastAsia="zh-CN"/>
        </w:rPr>
        <w:t>12.46万元</w:t>
      </w:r>
      <w:r>
        <w:rPr>
          <w:rFonts w:ascii="仿宋" w:hAnsi="仿宋" w:eastAsia="仿宋" w:cs="仿宋"/>
          <w:kern w:val="0"/>
          <w:sz w:val="32"/>
          <w:szCs w:val="32"/>
        </w:rPr>
        <w:t>、培训费</w:t>
      </w:r>
      <w:r>
        <w:rPr>
          <w:rFonts w:hint="eastAsia" w:ascii="仿宋" w:hAnsi="仿宋" w:eastAsia="仿宋" w:cs="仿宋"/>
          <w:kern w:val="0"/>
          <w:sz w:val="32"/>
          <w:szCs w:val="32"/>
          <w:lang w:val="en-US" w:eastAsia="zh-CN"/>
        </w:rPr>
        <w:t>5.4万元</w:t>
      </w:r>
      <w:r>
        <w:rPr>
          <w:rFonts w:ascii="仿宋" w:hAnsi="仿宋" w:eastAsia="仿宋" w:cs="仿宋"/>
          <w:kern w:val="0"/>
          <w:sz w:val="32"/>
          <w:szCs w:val="32"/>
        </w:rPr>
        <w:t>、委托业务费</w:t>
      </w:r>
      <w:r>
        <w:rPr>
          <w:rFonts w:hint="eastAsia" w:ascii="仿宋" w:hAnsi="仿宋" w:eastAsia="仿宋" w:cs="仿宋"/>
          <w:kern w:val="0"/>
          <w:sz w:val="32"/>
          <w:szCs w:val="32"/>
          <w:lang w:val="en-US" w:eastAsia="zh-CN"/>
        </w:rPr>
        <w:t>22.98万元</w:t>
      </w:r>
      <w:r>
        <w:rPr>
          <w:rFonts w:ascii="仿宋" w:hAnsi="仿宋" w:eastAsia="仿宋" w:cs="仿宋"/>
          <w:kern w:val="0"/>
          <w:sz w:val="32"/>
          <w:szCs w:val="32"/>
        </w:rPr>
        <w:t>等。</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（三）资本性支出</w:t>
      </w:r>
      <w:r>
        <w:rPr>
          <w:rFonts w:eastAsia="Times New Roman"/>
          <w:kern w:val="0"/>
          <w:sz w:val="32"/>
          <w:szCs w:val="32"/>
          <w:u w:val="single"/>
          <w:lang w:eastAsia="en-US"/>
        </w:rPr>
        <w:t xml:space="preserve"> 14.48</w:t>
      </w:r>
      <w:r>
        <w:rPr>
          <w:rFonts w:ascii="仿宋" w:hAnsi="仿宋" w:eastAsia="仿宋" w:cs="仿宋"/>
          <w:b/>
          <w:bCs/>
          <w:kern w:val="0"/>
          <w:sz w:val="32"/>
          <w:szCs w:val="32"/>
        </w:rPr>
        <w:t>万元。</w:t>
      </w:r>
      <w:r>
        <w:rPr>
          <w:rFonts w:ascii="仿宋" w:hAnsi="仿宋" w:eastAsia="仿宋" w:cs="仿宋"/>
          <w:kern w:val="0"/>
          <w:sz w:val="32"/>
          <w:szCs w:val="32"/>
        </w:rPr>
        <w:t>主要包括：办公设备购置</w:t>
      </w:r>
      <w:r>
        <w:rPr>
          <w:rFonts w:hint="eastAsia" w:ascii="仿宋" w:hAnsi="仿宋" w:eastAsia="仿宋" w:cs="仿宋"/>
          <w:kern w:val="0"/>
          <w:sz w:val="32"/>
          <w:szCs w:val="32"/>
          <w:lang w:val="en-US" w:eastAsia="zh-CN"/>
        </w:rPr>
        <w:t>14.48万元</w:t>
      </w:r>
      <w:r>
        <w:rPr>
          <w:rFonts w:ascii="仿宋" w:hAnsi="仿宋" w:eastAsia="仿宋" w:cs="仿宋"/>
          <w:kern w:val="0"/>
          <w:sz w:val="32"/>
          <w:szCs w:val="32"/>
        </w:rPr>
        <w:t>等。</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年度财政拨款“三公”经费全年预算</w:t>
      </w:r>
      <w:r>
        <w:rPr>
          <w:rFonts w:eastAsia="Times New Roman"/>
          <w:kern w:val="0"/>
          <w:sz w:val="32"/>
          <w:szCs w:val="32"/>
          <w:u w:val="single"/>
          <w:lang w:eastAsia="en-US"/>
        </w:rPr>
        <w:t xml:space="preserve"> 15.89</w:t>
      </w:r>
      <w:r>
        <w:rPr>
          <w:rFonts w:ascii="仿宋" w:hAnsi="仿宋" w:eastAsia="仿宋" w:cs="仿宋"/>
          <w:kern w:val="0"/>
          <w:sz w:val="32"/>
          <w:szCs w:val="32"/>
        </w:rPr>
        <w:t>万元，支出决算</w:t>
      </w:r>
      <w:r>
        <w:rPr>
          <w:rFonts w:eastAsia="Times New Roman"/>
          <w:kern w:val="0"/>
          <w:sz w:val="32"/>
          <w:szCs w:val="32"/>
          <w:u w:val="single"/>
          <w:lang w:eastAsia="en-US"/>
        </w:rPr>
        <w:t xml:space="preserve"> 7.42</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46.72</w:t>
      </w:r>
      <w:r>
        <w:rPr>
          <w:rFonts w:ascii="仿宋" w:hAnsi="仿宋" w:eastAsia="仿宋" w:cs="仿宋"/>
          <w:kern w:val="0"/>
          <w:sz w:val="32"/>
          <w:szCs w:val="32"/>
          <w:lang w:eastAsia="en-US"/>
        </w:rPr>
        <w:t>%</w:t>
      </w:r>
      <w:r>
        <w:rPr>
          <w:rFonts w:ascii="仿宋" w:hAnsi="仿宋" w:eastAsia="仿宋" w:cs="仿宋"/>
          <w:kern w:val="0"/>
          <w:sz w:val="32"/>
          <w:szCs w:val="32"/>
        </w:rPr>
        <w:t>。其中：因公出国（境）费全年预算</w:t>
      </w:r>
      <w:r>
        <w:rPr>
          <w:rFonts w:eastAsia="Times New Roman"/>
          <w:kern w:val="0"/>
          <w:sz w:val="32"/>
          <w:szCs w:val="32"/>
          <w:u w:val="single"/>
          <w:lang w:eastAsia="en-US"/>
        </w:rPr>
        <w:t xml:space="preserve"> 0.89</w:t>
      </w:r>
      <w:r>
        <w:rPr>
          <w:rFonts w:ascii="仿宋" w:hAnsi="仿宋" w:eastAsia="仿宋" w:cs="仿宋"/>
          <w:kern w:val="0"/>
          <w:sz w:val="32"/>
          <w:szCs w:val="32"/>
        </w:rPr>
        <w:t>万元，支出决算</w:t>
      </w:r>
      <w:r>
        <w:rPr>
          <w:rFonts w:eastAsia="Times New Roman"/>
          <w:kern w:val="0"/>
          <w:sz w:val="32"/>
          <w:szCs w:val="32"/>
          <w:u w:val="single"/>
          <w:lang w:eastAsia="en-US"/>
        </w:rPr>
        <w:t xml:space="preserve"> 0.89</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；公务用车购置及运行维护费全年预算</w:t>
      </w:r>
      <w:r>
        <w:rPr>
          <w:rFonts w:eastAsia="Times New Roman"/>
          <w:kern w:val="0"/>
          <w:sz w:val="32"/>
          <w:szCs w:val="32"/>
          <w:u w:val="single"/>
          <w:lang w:eastAsia="en-US"/>
        </w:rPr>
        <w:t xml:space="preserve"> 5.00</w:t>
      </w:r>
      <w:r>
        <w:rPr>
          <w:rFonts w:ascii="仿宋" w:hAnsi="仿宋" w:eastAsia="仿宋" w:cs="仿宋"/>
          <w:kern w:val="0"/>
          <w:sz w:val="32"/>
          <w:szCs w:val="32"/>
        </w:rPr>
        <w:t>万元，支出决算</w:t>
      </w:r>
      <w:r>
        <w:rPr>
          <w:rFonts w:eastAsia="Times New Roman"/>
          <w:kern w:val="0"/>
          <w:sz w:val="32"/>
          <w:szCs w:val="32"/>
          <w:u w:val="single"/>
          <w:lang w:eastAsia="en-US"/>
        </w:rPr>
        <w:t xml:space="preserve"> 4.99</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99.76</w:t>
      </w:r>
      <w:r>
        <w:rPr>
          <w:rFonts w:ascii="仿宋" w:hAnsi="仿宋" w:eastAsia="仿宋" w:cs="仿宋"/>
          <w:kern w:val="0"/>
          <w:sz w:val="32"/>
          <w:szCs w:val="32"/>
          <w:lang w:eastAsia="en-US"/>
        </w:rPr>
        <w:t>%</w:t>
      </w:r>
      <w:r>
        <w:rPr>
          <w:rFonts w:ascii="仿宋" w:hAnsi="仿宋" w:eastAsia="仿宋" w:cs="仿宋"/>
          <w:kern w:val="0"/>
          <w:sz w:val="32"/>
          <w:szCs w:val="32"/>
        </w:rPr>
        <w:t>；公务接待费全年预算</w:t>
      </w:r>
      <w:r>
        <w:rPr>
          <w:rFonts w:eastAsia="Times New Roman"/>
          <w:kern w:val="0"/>
          <w:sz w:val="32"/>
          <w:szCs w:val="32"/>
          <w:u w:val="single"/>
          <w:lang w:eastAsia="en-US"/>
        </w:rPr>
        <w:t xml:space="preserve"> 10.00</w:t>
      </w:r>
      <w:r>
        <w:rPr>
          <w:rFonts w:ascii="仿宋" w:hAnsi="仿宋" w:eastAsia="仿宋" w:cs="仿宋"/>
          <w:kern w:val="0"/>
          <w:sz w:val="32"/>
          <w:szCs w:val="32"/>
        </w:rPr>
        <w:t>万元，支出决算</w:t>
      </w:r>
      <w:r>
        <w:rPr>
          <w:rFonts w:eastAsia="Times New Roman"/>
          <w:kern w:val="0"/>
          <w:sz w:val="32"/>
          <w:szCs w:val="32"/>
          <w:u w:val="single"/>
          <w:lang w:eastAsia="en-US"/>
        </w:rPr>
        <w:t xml:space="preserve"> 1.54</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15.44</w:t>
      </w:r>
      <w:r>
        <w:rPr>
          <w:rFonts w:ascii="仿宋" w:hAnsi="仿宋" w:eastAsia="仿宋" w:cs="仿宋"/>
          <w:kern w:val="0"/>
          <w:sz w:val="32"/>
          <w:szCs w:val="32"/>
          <w:lang w:eastAsia="en-US"/>
        </w:rPr>
        <w:t>%</w:t>
      </w:r>
      <w:r>
        <w:rPr>
          <w:rFonts w:ascii="仿宋" w:hAnsi="仿宋" w:eastAsia="仿宋" w:cs="仿宋"/>
          <w:kern w:val="0"/>
          <w:sz w:val="32"/>
          <w:szCs w:val="32"/>
        </w:rPr>
        <w:t>。</w:t>
      </w:r>
      <w:r>
        <w:rPr>
          <w:rFonts w:eastAsia="Times New Roman"/>
          <w:kern w:val="0"/>
          <w:sz w:val="32"/>
          <w:szCs w:val="32"/>
          <w:lang w:eastAsia="en-US"/>
        </w:rPr>
        <w:t>2025</w:t>
      </w:r>
      <w:r>
        <w:rPr>
          <w:rFonts w:ascii="仿宋" w:hAnsi="仿宋" w:eastAsia="仿宋" w:cs="仿宋"/>
          <w:kern w:val="0"/>
          <w:sz w:val="32"/>
          <w:szCs w:val="32"/>
        </w:rPr>
        <w:t>年度一般公共预算财政拨款“三公”经费全年预算</w:t>
      </w:r>
      <w:r>
        <w:rPr>
          <w:rFonts w:eastAsia="Times New Roman"/>
          <w:kern w:val="0"/>
          <w:sz w:val="32"/>
          <w:szCs w:val="32"/>
          <w:u w:val="single"/>
          <w:lang w:eastAsia="en-US"/>
        </w:rPr>
        <w:t xml:space="preserve"> 15.89</w:t>
      </w:r>
      <w:r>
        <w:rPr>
          <w:rFonts w:ascii="仿宋" w:hAnsi="仿宋" w:eastAsia="仿宋" w:cs="仿宋"/>
          <w:kern w:val="0"/>
          <w:sz w:val="32"/>
          <w:szCs w:val="32"/>
        </w:rPr>
        <w:t>万元，支出决算</w:t>
      </w:r>
      <w:r>
        <w:rPr>
          <w:rFonts w:eastAsia="Times New Roman"/>
          <w:kern w:val="0"/>
          <w:sz w:val="32"/>
          <w:szCs w:val="32"/>
          <w:u w:val="single"/>
          <w:lang w:eastAsia="en-US"/>
        </w:rPr>
        <w:t xml:space="preserve"> 7.42</w:t>
      </w:r>
      <w:r>
        <w:rPr>
          <w:rFonts w:ascii="仿宋" w:hAnsi="仿宋" w:eastAsia="仿宋" w:cs="仿宋"/>
          <w:kern w:val="0"/>
          <w:sz w:val="32"/>
          <w:szCs w:val="32"/>
        </w:rPr>
        <w:t>万元，与预算差异原因</w:t>
      </w:r>
      <w:r>
        <w:rPr>
          <w:rFonts w:hint="eastAsia" w:ascii="仿宋" w:hAnsi="仿宋" w:eastAsia="仿宋" w:cs="仿宋"/>
          <w:kern w:val="0"/>
          <w:sz w:val="32"/>
          <w:szCs w:val="32"/>
          <w:lang w:eastAsia="zh-CN"/>
        </w:rPr>
        <w:t>根据单位统一安排，调减公务接待费用支出，节约成本</w:t>
      </w:r>
      <w:r>
        <w:rPr>
          <w:rFonts w:ascii="仿宋" w:hAnsi="仿宋" w:eastAsia="仿宋" w:cs="仿宋"/>
          <w:kern w:val="0"/>
          <w:sz w:val="32"/>
          <w:szCs w:val="32"/>
        </w:rPr>
        <w:t>。</w:t>
      </w:r>
    </w:p>
    <w:p>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年度财政拨款“三公”经费支出</w:t>
      </w:r>
      <w:r>
        <w:rPr>
          <w:rFonts w:eastAsia="Times New Roman"/>
          <w:kern w:val="0"/>
          <w:sz w:val="32"/>
          <w:szCs w:val="32"/>
          <w:u w:val="single"/>
          <w:lang w:eastAsia="en-US"/>
        </w:rPr>
        <w:t xml:space="preserve"> 7.42</w:t>
      </w:r>
      <w:r>
        <w:rPr>
          <w:rFonts w:ascii="仿宋" w:hAnsi="仿宋" w:eastAsia="仿宋" w:cs="仿宋"/>
          <w:kern w:val="0"/>
          <w:sz w:val="32"/>
          <w:szCs w:val="32"/>
        </w:rPr>
        <w:t>万元。因公出国（境）费支出</w:t>
      </w:r>
      <w:r>
        <w:rPr>
          <w:rFonts w:eastAsia="Times New Roman"/>
          <w:kern w:val="0"/>
          <w:sz w:val="32"/>
          <w:szCs w:val="32"/>
          <w:u w:val="single"/>
          <w:lang w:eastAsia="en-US"/>
        </w:rPr>
        <w:t xml:space="preserve"> 0.89</w:t>
      </w:r>
      <w:r>
        <w:rPr>
          <w:rFonts w:ascii="仿宋" w:hAnsi="仿宋" w:eastAsia="仿宋" w:cs="仿宋"/>
          <w:kern w:val="0"/>
          <w:sz w:val="32"/>
          <w:szCs w:val="32"/>
        </w:rPr>
        <w:t>万元，占</w:t>
      </w:r>
      <w:r>
        <w:rPr>
          <w:rFonts w:eastAsia="Times New Roman"/>
          <w:kern w:val="0"/>
          <w:sz w:val="32"/>
          <w:szCs w:val="32"/>
          <w:u w:val="single"/>
          <w:lang w:eastAsia="en-US"/>
        </w:rPr>
        <w:t xml:space="preserve"> 12.02</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；公务用车购置及运行维护费支出</w:t>
      </w:r>
      <w:r>
        <w:rPr>
          <w:rFonts w:eastAsia="Times New Roman"/>
          <w:kern w:val="0"/>
          <w:sz w:val="32"/>
          <w:szCs w:val="32"/>
          <w:u w:val="single"/>
          <w:lang w:eastAsia="en-US"/>
        </w:rPr>
        <w:t xml:space="preserve"> 4.99</w:t>
      </w:r>
      <w:r>
        <w:rPr>
          <w:rFonts w:ascii="仿宋" w:hAnsi="仿宋" w:eastAsia="仿宋" w:cs="仿宋"/>
          <w:kern w:val="0"/>
          <w:sz w:val="32"/>
          <w:szCs w:val="32"/>
        </w:rPr>
        <w:t>万元，占</w:t>
      </w:r>
      <w:r>
        <w:rPr>
          <w:rFonts w:eastAsia="Times New Roman"/>
          <w:kern w:val="0"/>
          <w:sz w:val="32"/>
          <w:szCs w:val="32"/>
          <w:u w:val="single"/>
          <w:lang w:eastAsia="en-US"/>
        </w:rPr>
        <w:t xml:space="preserve"> 67.18</w:t>
      </w:r>
      <w:r>
        <w:rPr>
          <w:rFonts w:ascii="仿宋" w:hAnsi="仿宋" w:eastAsia="仿宋" w:cs="仿宋"/>
          <w:kern w:val="0"/>
          <w:sz w:val="32"/>
          <w:szCs w:val="32"/>
          <w:lang w:eastAsia="en-US"/>
        </w:rPr>
        <w:t>%</w:t>
      </w:r>
      <w:r>
        <w:rPr>
          <w:rFonts w:ascii="仿宋" w:hAnsi="仿宋" w:eastAsia="仿宋" w:cs="仿宋"/>
          <w:kern w:val="0"/>
          <w:sz w:val="32"/>
          <w:szCs w:val="32"/>
        </w:rPr>
        <w:t>；公务接待费支出</w:t>
      </w:r>
      <w:r>
        <w:rPr>
          <w:rFonts w:eastAsia="Times New Roman"/>
          <w:kern w:val="0"/>
          <w:sz w:val="32"/>
          <w:szCs w:val="32"/>
          <w:u w:val="single"/>
          <w:lang w:eastAsia="en-US"/>
        </w:rPr>
        <w:t xml:space="preserve"> 1.54</w:t>
      </w:r>
      <w:r>
        <w:rPr>
          <w:rFonts w:ascii="仿宋" w:hAnsi="仿宋" w:eastAsia="仿宋" w:cs="仿宋"/>
          <w:kern w:val="0"/>
          <w:sz w:val="32"/>
          <w:szCs w:val="32"/>
        </w:rPr>
        <w:t>万元，占</w:t>
      </w:r>
      <w:r>
        <w:rPr>
          <w:rFonts w:eastAsia="Times New Roman"/>
          <w:kern w:val="0"/>
          <w:sz w:val="32"/>
          <w:szCs w:val="32"/>
          <w:u w:val="single"/>
          <w:lang w:eastAsia="en-US"/>
        </w:rPr>
        <w:t xml:space="preserve"> 20.79</w:t>
      </w:r>
      <w:r>
        <w:rPr>
          <w:rFonts w:ascii="仿宋" w:hAnsi="仿宋" w:eastAsia="仿宋" w:cs="仿宋"/>
          <w:kern w:val="0"/>
          <w:sz w:val="32"/>
          <w:szCs w:val="32"/>
          <w:lang w:eastAsia="en-US"/>
        </w:rPr>
        <w:t>%</w:t>
      </w:r>
      <w:r>
        <w:rPr>
          <w:rFonts w:ascii="仿宋" w:hAnsi="仿宋" w:eastAsia="仿宋" w:cs="仿宋"/>
          <w:kern w:val="0"/>
          <w:sz w:val="32"/>
          <w:szCs w:val="32"/>
        </w:rPr>
        <w:t>。其中：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1</w:t>
      </w:r>
      <w:r>
        <w:rPr>
          <w:rFonts w:ascii="仿宋" w:hAnsi="仿宋" w:eastAsia="仿宋" w:cs="仿宋"/>
          <w:b/>
          <w:bCs/>
          <w:kern w:val="0"/>
          <w:sz w:val="32"/>
          <w:szCs w:val="32"/>
          <w:lang w:eastAsia="en-US"/>
        </w:rPr>
        <w:t>.</w:t>
      </w:r>
      <w:r>
        <w:rPr>
          <w:rFonts w:ascii="仿宋" w:hAnsi="仿宋" w:eastAsia="仿宋" w:cs="仿宋"/>
          <w:b/>
          <w:bCs/>
          <w:kern w:val="0"/>
          <w:sz w:val="32"/>
          <w:szCs w:val="32"/>
        </w:rPr>
        <w:t>因公出国（境）费支出</w:t>
      </w:r>
      <w:r>
        <w:rPr>
          <w:rFonts w:eastAsia="Times New Roman"/>
          <w:kern w:val="0"/>
          <w:sz w:val="32"/>
          <w:szCs w:val="32"/>
          <w:u w:val="single"/>
          <w:lang w:eastAsia="en-US"/>
        </w:rPr>
        <w:t xml:space="preserve"> 0.89</w:t>
      </w:r>
      <w:r>
        <w:rPr>
          <w:rFonts w:ascii="仿宋" w:hAnsi="仿宋" w:eastAsia="仿宋" w:cs="仿宋"/>
          <w:kern w:val="0"/>
          <w:sz w:val="32"/>
          <w:szCs w:val="32"/>
        </w:rPr>
        <w:t>万元，全年出国（境）团组</w:t>
      </w:r>
      <w:r>
        <w:rPr>
          <w:rFonts w:eastAsia="Times New Roman"/>
          <w:kern w:val="0"/>
          <w:sz w:val="32"/>
          <w:szCs w:val="32"/>
          <w:u w:val="single"/>
          <w:lang w:eastAsia="en-US"/>
        </w:rPr>
        <w:t xml:space="preserve">1 </w:t>
      </w:r>
      <w:r>
        <w:rPr>
          <w:rFonts w:ascii="仿宋" w:hAnsi="仿宋" w:eastAsia="仿宋" w:cs="仿宋"/>
          <w:kern w:val="0"/>
          <w:sz w:val="32"/>
          <w:szCs w:val="32"/>
        </w:rPr>
        <w:t>个，累计</w:t>
      </w:r>
      <w:r>
        <w:rPr>
          <w:rFonts w:eastAsia="Times New Roman"/>
          <w:kern w:val="0"/>
          <w:sz w:val="32"/>
          <w:szCs w:val="32"/>
          <w:u w:val="single"/>
          <w:lang w:eastAsia="en-US"/>
        </w:rPr>
        <w:t xml:space="preserve">1 </w:t>
      </w:r>
      <w:r>
        <w:rPr>
          <w:rFonts w:ascii="仿宋" w:hAnsi="仿宋" w:eastAsia="仿宋" w:cs="仿宋"/>
          <w:kern w:val="0"/>
          <w:sz w:val="32"/>
          <w:szCs w:val="32"/>
        </w:rPr>
        <w:t>人次。与上年决算相比，增加（减少）</w:t>
      </w:r>
      <w:r>
        <w:rPr>
          <w:rFonts w:eastAsia="Times New Roman"/>
          <w:kern w:val="0"/>
          <w:sz w:val="32"/>
          <w:szCs w:val="32"/>
          <w:u w:val="single"/>
          <w:lang w:eastAsia="en-US"/>
        </w:rPr>
        <w:t xml:space="preserve"> -1.12</w:t>
      </w:r>
      <w:r>
        <w:rPr>
          <w:rFonts w:ascii="仿宋" w:hAnsi="仿宋" w:eastAsia="仿宋" w:cs="仿宋"/>
          <w:kern w:val="0"/>
          <w:sz w:val="32"/>
          <w:szCs w:val="32"/>
        </w:rPr>
        <w:t>万元，增长（下降）</w:t>
      </w:r>
      <w:r>
        <w:rPr>
          <w:rFonts w:eastAsia="Times New Roman"/>
          <w:kern w:val="0"/>
          <w:sz w:val="32"/>
          <w:szCs w:val="32"/>
          <w:u w:val="single"/>
          <w:lang w:eastAsia="en-US"/>
        </w:rPr>
        <w:t xml:space="preserve"> -55.58</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2025年安排因公出国</w:t>
      </w:r>
      <w:r>
        <w:rPr>
          <w:rFonts w:ascii="仿宋" w:hAnsi="仿宋" w:eastAsia="仿宋" w:cs="仿宋"/>
          <w:kern w:val="0"/>
          <w:sz w:val="32"/>
          <w:szCs w:val="32"/>
        </w:rPr>
        <w:t>（境）</w:t>
      </w:r>
      <w:r>
        <w:rPr>
          <w:rFonts w:hint="eastAsia" w:ascii="仿宋" w:hAnsi="仿宋" w:eastAsia="仿宋" w:cs="仿宋"/>
          <w:kern w:val="0"/>
          <w:sz w:val="32"/>
          <w:szCs w:val="32"/>
          <w:lang w:eastAsia="zh-CN"/>
        </w:rPr>
        <w:t>支出有所减少</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2</w:t>
      </w:r>
      <w:r>
        <w:rPr>
          <w:rFonts w:ascii="仿宋" w:hAnsi="仿宋" w:eastAsia="仿宋" w:cs="仿宋"/>
          <w:b/>
          <w:bCs/>
          <w:kern w:val="0"/>
          <w:sz w:val="32"/>
          <w:szCs w:val="32"/>
          <w:lang w:eastAsia="en-US"/>
        </w:rPr>
        <w:t>.</w:t>
      </w:r>
      <w:r>
        <w:rPr>
          <w:rFonts w:ascii="仿宋" w:hAnsi="仿宋" w:eastAsia="仿宋" w:cs="仿宋"/>
          <w:b/>
          <w:bCs/>
          <w:kern w:val="0"/>
          <w:sz w:val="32"/>
          <w:szCs w:val="32"/>
        </w:rPr>
        <w:t>公务用车购置及运行维护费支出</w:t>
      </w:r>
      <w:r>
        <w:rPr>
          <w:rFonts w:eastAsia="Times New Roman"/>
          <w:kern w:val="0"/>
          <w:sz w:val="32"/>
          <w:szCs w:val="32"/>
          <w:u w:val="single"/>
          <w:lang w:eastAsia="en-US"/>
        </w:rPr>
        <w:t xml:space="preserve"> 4.99</w:t>
      </w:r>
      <w:r>
        <w:rPr>
          <w:rFonts w:ascii="仿宋" w:hAnsi="仿宋" w:eastAsia="仿宋" w:cs="仿宋"/>
          <w:kern w:val="0"/>
          <w:sz w:val="32"/>
          <w:szCs w:val="32"/>
        </w:rPr>
        <w:t>万元。其中：</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eastAsia="Times New Roman"/>
          <w:b/>
          <w:bCs/>
          <w:kern w:val="0"/>
          <w:sz w:val="32"/>
          <w:szCs w:val="32"/>
          <w:lang w:eastAsia="en-US"/>
        </w:rPr>
        <w:t>1</w:t>
      </w:r>
      <w:r>
        <w:rPr>
          <w:rFonts w:ascii="仿宋" w:hAnsi="仿宋" w:eastAsia="仿宋" w:cs="仿宋"/>
          <w:b/>
          <w:bCs/>
          <w:kern w:val="0"/>
          <w:sz w:val="32"/>
          <w:szCs w:val="32"/>
        </w:rPr>
        <w:t>）公务用车购置支出</w:t>
      </w:r>
      <w:r>
        <w:rPr>
          <w:rFonts w:eastAsia="Times New Roman"/>
          <w:kern w:val="0"/>
          <w:sz w:val="32"/>
          <w:szCs w:val="32"/>
          <w:u w:val="single"/>
          <w:lang w:eastAsia="en-US"/>
        </w:rPr>
        <w:t xml:space="preserve"> 0</w:t>
      </w:r>
      <w:r>
        <w:rPr>
          <w:rFonts w:ascii="仿宋" w:hAnsi="仿宋" w:eastAsia="仿宋" w:cs="仿宋"/>
          <w:kern w:val="0"/>
          <w:sz w:val="32"/>
          <w:szCs w:val="32"/>
        </w:rPr>
        <w:t>万元。本年度使用财政拨款购置公务用车</w:t>
      </w:r>
      <w:r>
        <w:rPr>
          <w:rFonts w:eastAsia="Times New Roman"/>
          <w:kern w:val="0"/>
          <w:sz w:val="32"/>
          <w:szCs w:val="32"/>
          <w:u w:val="single"/>
          <w:lang w:eastAsia="en-US"/>
        </w:rPr>
        <w:t xml:space="preserve">0 </w:t>
      </w:r>
      <w:r>
        <w:rPr>
          <w:rFonts w:ascii="仿宋" w:hAnsi="仿宋" w:eastAsia="仿宋" w:cs="仿宋"/>
          <w:kern w:val="0"/>
          <w:sz w:val="32"/>
          <w:szCs w:val="32"/>
        </w:rPr>
        <w:t>辆，开支内容：</w:t>
      </w:r>
      <w:r>
        <w:rPr>
          <w:rFonts w:ascii="仿宋" w:hAnsi="仿宋" w:eastAsia="仿宋" w:cs="仿宋"/>
          <w:kern w:val="0"/>
          <w:sz w:val="32"/>
          <w:szCs w:val="32"/>
          <w:lang w:eastAsia="en-US"/>
        </w:rPr>
        <w:t>……</w:t>
      </w:r>
      <w:r>
        <w:rPr>
          <w:rFonts w:ascii="仿宋" w:hAnsi="仿宋" w:eastAsia="仿宋" w:cs="仿宋"/>
          <w:kern w:val="0"/>
          <w:sz w:val="32"/>
          <w:szCs w:val="32"/>
        </w:rPr>
        <w:t>。与上年决算相比，增加（减少）</w:t>
      </w:r>
      <w:r>
        <w:rPr>
          <w:rFonts w:eastAsia="Times New Roman"/>
          <w:kern w:val="0"/>
          <w:sz w:val="32"/>
          <w:szCs w:val="32"/>
          <w:u w:val="single"/>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2025年未安排此项支出</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eastAsia="Times New Roman"/>
          <w:b/>
          <w:bCs/>
          <w:kern w:val="0"/>
          <w:sz w:val="32"/>
          <w:szCs w:val="32"/>
          <w:lang w:eastAsia="en-US"/>
        </w:rPr>
        <w:t>2</w:t>
      </w:r>
      <w:r>
        <w:rPr>
          <w:rFonts w:ascii="仿宋" w:hAnsi="仿宋" w:eastAsia="仿宋" w:cs="仿宋"/>
          <w:b/>
          <w:bCs/>
          <w:kern w:val="0"/>
          <w:sz w:val="32"/>
          <w:szCs w:val="32"/>
        </w:rPr>
        <w:t>）公务用车运行维护费支出</w:t>
      </w:r>
      <w:r>
        <w:rPr>
          <w:rFonts w:eastAsia="Times New Roman"/>
          <w:kern w:val="0"/>
          <w:sz w:val="32"/>
          <w:szCs w:val="32"/>
          <w:u w:val="single"/>
          <w:lang w:eastAsia="en-US"/>
        </w:rPr>
        <w:t xml:space="preserve"> 4.99</w:t>
      </w:r>
      <w:r>
        <w:rPr>
          <w:rFonts w:ascii="仿宋" w:hAnsi="仿宋" w:eastAsia="仿宋" w:cs="仿宋"/>
          <w:kern w:val="0"/>
          <w:sz w:val="32"/>
          <w:szCs w:val="32"/>
        </w:rPr>
        <w:t>万元。公务用车运行维护费主要用于按规定保留的公务用车的燃料费、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维修费、过桥过路费、保险费、安全奖励费用等支出。截至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日，使用财政拨款开支的公务用车保有量为</w:t>
      </w:r>
      <w:r>
        <w:rPr>
          <w:rFonts w:eastAsia="Times New Roman"/>
          <w:kern w:val="0"/>
          <w:sz w:val="32"/>
          <w:szCs w:val="32"/>
          <w:u w:val="single"/>
          <w:lang w:eastAsia="en-US"/>
        </w:rPr>
        <w:t xml:space="preserve">3 </w:t>
      </w:r>
      <w:r>
        <w:rPr>
          <w:rFonts w:ascii="仿宋" w:hAnsi="仿宋" w:eastAsia="仿宋" w:cs="仿宋"/>
          <w:kern w:val="0"/>
          <w:sz w:val="32"/>
          <w:szCs w:val="32"/>
        </w:rPr>
        <w:t>辆。与上年决算相比，增加（减少）</w:t>
      </w:r>
      <w:r>
        <w:rPr>
          <w:rFonts w:eastAsia="Times New Roman"/>
          <w:kern w:val="0"/>
          <w:sz w:val="32"/>
          <w:szCs w:val="32"/>
          <w:u w:val="single"/>
          <w:lang w:eastAsia="en-US"/>
        </w:rPr>
        <w:t xml:space="preserve"> -0.01</w:t>
      </w:r>
      <w:r>
        <w:rPr>
          <w:rFonts w:ascii="仿宋" w:hAnsi="仿宋" w:eastAsia="仿宋" w:cs="仿宋"/>
          <w:kern w:val="0"/>
          <w:sz w:val="32"/>
          <w:szCs w:val="32"/>
        </w:rPr>
        <w:t>万元，增长（下降）</w:t>
      </w:r>
      <w:r>
        <w:rPr>
          <w:rFonts w:eastAsia="Times New Roman"/>
          <w:kern w:val="0"/>
          <w:sz w:val="32"/>
          <w:szCs w:val="32"/>
          <w:u w:val="single"/>
          <w:lang w:eastAsia="en-US"/>
        </w:rPr>
        <w:t xml:space="preserve"> -0.24</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2025年此项支出有所减少</w:t>
      </w:r>
      <w:r>
        <w:rPr>
          <w:rFonts w:ascii="仿宋" w:hAnsi="仿宋" w:eastAsia="仿宋" w:cs="仿宋"/>
          <w:kern w:val="0"/>
          <w:sz w:val="32"/>
          <w:szCs w:val="32"/>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3</w:t>
      </w:r>
      <w:r>
        <w:rPr>
          <w:rFonts w:ascii="仿宋" w:hAnsi="仿宋" w:eastAsia="仿宋" w:cs="仿宋"/>
          <w:b/>
          <w:bCs/>
          <w:kern w:val="0"/>
          <w:sz w:val="32"/>
          <w:szCs w:val="32"/>
          <w:lang w:eastAsia="en-US"/>
        </w:rPr>
        <w:t>.</w:t>
      </w:r>
      <w:r>
        <w:rPr>
          <w:rFonts w:ascii="仿宋" w:hAnsi="仿宋" w:eastAsia="仿宋" w:cs="仿宋"/>
          <w:b/>
          <w:bCs/>
          <w:kern w:val="0"/>
          <w:sz w:val="32"/>
          <w:szCs w:val="32"/>
        </w:rPr>
        <w:t>公务接待费支出</w:t>
      </w:r>
      <w:r>
        <w:rPr>
          <w:rFonts w:eastAsia="Times New Roman"/>
          <w:kern w:val="0"/>
          <w:sz w:val="32"/>
          <w:szCs w:val="32"/>
          <w:u w:val="single"/>
          <w:lang w:eastAsia="en-US"/>
        </w:rPr>
        <w:t xml:space="preserve"> 1.54</w:t>
      </w:r>
      <w:r>
        <w:rPr>
          <w:rFonts w:ascii="仿宋" w:hAnsi="仿宋" w:eastAsia="仿宋" w:cs="仿宋"/>
          <w:kern w:val="0"/>
          <w:sz w:val="32"/>
          <w:szCs w:val="32"/>
        </w:rPr>
        <w:t>万元。其中：国内公务接待支出</w:t>
      </w:r>
      <w:r>
        <w:rPr>
          <w:rFonts w:eastAsia="Times New Roman"/>
          <w:kern w:val="0"/>
          <w:sz w:val="32"/>
          <w:szCs w:val="32"/>
          <w:u w:val="single"/>
          <w:lang w:eastAsia="en-US"/>
        </w:rPr>
        <w:t xml:space="preserve"> 1.54</w:t>
      </w:r>
      <w:r>
        <w:rPr>
          <w:rFonts w:ascii="仿宋" w:hAnsi="仿宋" w:eastAsia="仿宋" w:cs="仿宋"/>
          <w:kern w:val="0"/>
          <w:sz w:val="32"/>
          <w:szCs w:val="32"/>
        </w:rPr>
        <w:t>万元，接待</w:t>
      </w:r>
      <w:r>
        <w:rPr>
          <w:rFonts w:eastAsia="Times New Roman"/>
          <w:kern w:val="0"/>
          <w:sz w:val="32"/>
          <w:szCs w:val="32"/>
          <w:u w:val="single"/>
          <w:lang w:eastAsia="en-US"/>
        </w:rPr>
        <w:t xml:space="preserve">13 </w:t>
      </w:r>
      <w:r>
        <w:rPr>
          <w:rFonts w:ascii="仿宋" w:hAnsi="仿宋" w:eastAsia="仿宋" w:cs="仿宋"/>
          <w:kern w:val="0"/>
          <w:sz w:val="32"/>
          <w:szCs w:val="32"/>
        </w:rPr>
        <w:t>批次，</w:t>
      </w:r>
      <w:r>
        <w:rPr>
          <w:rFonts w:eastAsia="Times New Roman"/>
          <w:kern w:val="0"/>
          <w:sz w:val="32"/>
          <w:szCs w:val="32"/>
          <w:u w:val="single"/>
          <w:lang w:eastAsia="en-US"/>
        </w:rPr>
        <w:t xml:space="preserve">98 </w:t>
      </w:r>
      <w:r>
        <w:rPr>
          <w:rFonts w:ascii="仿宋" w:hAnsi="仿宋" w:eastAsia="仿宋" w:cs="仿宋"/>
          <w:kern w:val="0"/>
          <w:sz w:val="32"/>
          <w:szCs w:val="32"/>
        </w:rPr>
        <w:t>人次，开支内容：</w:t>
      </w:r>
      <w:r>
        <w:rPr>
          <w:rFonts w:hint="eastAsia" w:ascii="仿宋" w:hAnsi="仿宋" w:eastAsia="仿宋" w:cs="仿宋"/>
          <w:kern w:val="0"/>
          <w:sz w:val="32"/>
          <w:szCs w:val="32"/>
          <w:lang w:eastAsia="en-US"/>
        </w:rPr>
        <w:t>接待来访人员</w:t>
      </w:r>
      <w:r>
        <w:rPr>
          <w:rFonts w:ascii="仿宋" w:hAnsi="仿宋" w:eastAsia="仿宋" w:cs="仿宋"/>
          <w:kern w:val="0"/>
          <w:sz w:val="32"/>
          <w:szCs w:val="32"/>
        </w:rPr>
        <w:t>；国（境）外公务接待支出</w:t>
      </w:r>
      <w:r>
        <w:rPr>
          <w:rFonts w:eastAsia="Times New Roman"/>
          <w:kern w:val="0"/>
          <w:sz w:val="32"/>
          <w:szCs w:val="32"/>
          <w:u w:val="single"/>
          <w:lang w:eastAsia="en-US"/>
        </w:rPr>
        <w:t xml:space="preserve"> 0</w:t>
      </w:r>
      <w:r>
        <w:rPr>
          <w:rFonts w:ascii="仿宋" w:hAnsi="仿宋" w:eastAsia="仿宋" w:cs="仿宋"/>
          <w:kern w:val="0"/>
          <w:sz w:val="32"/>
          <w:szCs w:val="32"/>
        </w:rPr>
        <w:t>万元，接待</w:t>
      </w:r>
      <w:r>
        <w:rPr>
          <w:rFonts w:eastAsia="Times New Roman"/>
          <w:kern w:val="0"/>
          <w:sz w:val="32"/>
          <w:szCs w:val="32"/>
          <w:u w:val="single"/>
          <w:lang w:eastAsia="en-US"/>
        </w:rPr>
        <w:t xml:space="preserve">0 </w:t>
      </w:r>
      <w:r>
        <w:rPr>
          <w:rFonts w:ascii="仿宋" w:hAnsi="仿宋" w:eastAsia="仿宋" w:cs="仿宋"/>
          <w:kern w:val="0"/>
          <w:sz w:val="32"/>
          <w:szCs w:val="32"/>
        </w:rPr>
        <w:t>批次，</w:t>
      </w:r>
      <w:r>
        <w:rPr>
          <w:rFonts w:eastAsia="Times New Roman"/>
          <w:kern w:val="0"/>
          <w:sz w:val="32"/>
          <w:szCs w:val="32"/>
          <w:u w:val="single"/>
          <w:lang w:eastAsia="en-US"/>
        </w:rPr>
        <w:t xml:space="preserve">0 </w:t>
      </w:r>
      <w:r>
        <w:rPr>
          <w:rFonts w:ascii="仿宋" w:hAnsi="仿宋" w:eastAsia="仿宋" w:cs="仿宋"/>
          <w:kern w:val="0"/>
          <w:sz w:val="32"/>
          <w:szCs w:val="32"/>
        </w:rPr>
        <w:t>人次，开支内容：</w:t>
      </w:r>
      <w:r>
        <w:rPr>
          <w:rFonts w:hint="eastAsia" w:ascii="仿宋" w:hAnsi="仿宋" w:eastAsia="仿宋" w:cs="仿宋"/>
          <w:kern w:val="0"/>
          <w:sz w:val="32"/>
          <w:szCs w:val="32"/>
          <w:lang w:eastAsia="zh-CN"/>
        </w:rPr>
        <w:t>未安排此项支出</w:t>
      </w:r>
      <w:r>
        <w:rPr>
          <w:rFonts w:ascii="仿宋" w:hAnsi="仿宋" w:eastAsia="仿宋" w:cs="仿宋"/>
          <w:kern w:val="0"/>
          <w:sz w:val="32"/>
          <w:szCs w:val="32"/>
        </w:rPr>
        <w:t>。与上年决算相比，增加（减少）</w:t>
      </w:r>
      <w:r>
        <w:rPr>
          <w:rFonts w:eastAsia="Times New Roman"/>
          <w:kern w:val="0"/>
          <w:sz w:val="32"/>
          <w:szCs w:val="32"/>
          <w:u w:val="single"/>
          <w:lang w:eastAsia="en-US"/>
        </w:rPr>
        <w:t xml:space="preserve"> -5.37</w:t>
      </w:r>
      <w:r>
        <w:rPr>
          <w:rFonts w:ascii="仿宋" w:hAnsi="仿宋" w:eastAsia="仿宋" w:cs="仿宋"/>
          <w:kern w:val="0"/>
          <w:sz w:val="32"/>
          <w:szCs w:val="32"/>
        </w:rPr>
        <w:t>万元，增长（下降）</w:t>
      </w:r>
      <w:r>
        <w:rPr>
          <w:rFonts w:eastAsia="Times New Roman"/>
          <w:kern w:val="0"/>
          <w:sz w:val="32"/>
          <w:szCs w:val="32"/>
          <w:u w:val="single"/>
          <w:lang w:eastAsia="en-US"/>
        </w:rPr>
        <w:t xml:space="preserve"> -77.68</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未安排此项支出</w:t>
      </w:r>
      <w:r>
        <w:rPr>
          <w:rFonts w:ascii="仿宋" w:hAnsi="仿宋" w:eastAsia="仿宋" w:cs="仿宋"/>
          <w:kern w:val="0"/>
          <w:sz w:val="32"/>
          <w:szCs w:val="32"/>
        </w:rPr>
        <w:t>。</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eastAsia="Times New Roman"/>
          <w:kern w:val="0"/>
          <w:sz w:val="32"/>
          <w:szCs w:val="32"/>
          <w:lang w:eastAsia="en-US"/>
        </w:rPr>
        <w:t>2025</w:t>
      </w:r>
      <w:r>
        <w:rPr>
          <w:rFonts w:ascii="仿宋" w:hAnsi="仿宋" w:eastAsia="仿宋" w:cs="仿宋"/>
          <w:kern w:val="0"/>
          <w:sz w:val="32"/>
          <w:szCs w:val="32"/>
        </w:rPr>
        <w:t>年度政府性基金预算财政拨款支出决算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本年无政府性基金预算财政拨款收、支、余</w:t>
      </w:r>
      <w:r>
        <w:rPr>
          <w:rFonts w:ascii="仿宋" w:hAnsi="仿宋" w:eastAsia="仿宋" w:cs="仿宋"/>
          <w:kern w:val="0"/>
          <w:sz w:val="32"/>
          <w:szCs w:val="32"/>
        </w:rPr>
        <w:t>。</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eastAsia="Times New Roman"/>
          <w:kern w:val="0"/>
          <w:sz w:val="32"/>
          <w:szCs w:val="32"/>
          <w:lang w:eastAsia="en-US"/>
        </w:rPr>
        <w:t>2025</w:t>
      </w:r>
      <w:r>
        <w:rPr>
          <w:rFonts w:ascii="仿宋" w:hAnsi="仿宋" w:eastAsia="仿宋" w:cs="仿宋"/>
          <w:kern w:val="0"/>
          <w:sz w:val="32"/>
          <w:szCs w:val="32"/>
        </w:rPr>
        <w:t>年度国有资本经营预算财政拨款支出决算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en-US"/>
        </w:rPr>
        <w:t>本年无国有资本经营预算财政拨款收、支、余。</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赤峰市人民政府办公室 </w:t>
      </w:r>
      <w:r>
        <w:rPr>
          <w:rFonts w:eastAsia="Times New Roman"/>
          <w:kern w:val="0"/>
          <w:sz w:val="32"/>
          <w:szCs w:val="32"/>
          <w:lang w:eastAsia="en-US"/>
        </w:rPr>
        <w:t>2025</w:t>
      </w:r>
      <w:r>
        <w:rPr>
          <w:rFonts w:ascii="仿宋" w:hAnsi="仿宋" w:eastAsia="仿宋" w:cs="仿宋"/>
          <w:kern w:val="0"/>
          <w:sz w:val="32"/>
          <w:szCs w:val="32"/>
        </w:rPr>
        <w:t>年度公用经费支出决算</w:t>
      </w:r>
      <w:r>
        <w:rPr>
          <w:rFonts w:eastAsia="Times New Roman"/>
          <w:kern w:val="0"/>
          <w:sz w:val="32"/>
          <w:szCs w:val="32"/>
          <w:u w:val="single"/>
          <w:lang w:eastAsia="en-US"/>
        </w:rPr>
        <w:t xml:space="preserve"> 579.94</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-157.08</w:t>
      </w:r>
      <w:r>
        <w:rPr>
          <w:rFonts w:ascii="仿宋" w:hAnsi="仿宋" w:eastAsia="仿宋" w:cs="仿宋"/>
          <w:kern w:val="0"/>
          <w:sz w:val="32"/>
          <w:szCs w:val="32"/>
        </w:rPr>
        <w:t>万元，增长（下降）</w:t>
      </w:r>
      <w:r>
        <w:rPr>
          <w:rFonts w:eastAsia="Times New Roman"/>
          <w:kern w:val="0"/>
          <w:sz w:val="32"/>
          <w:szCs w:val="32"/>
          <w:u w:val="single"/>
          <w:lang w:eastAsia="en-US"/>
        </w:rPr>
        <w:t xml:space="preserve"> -21.31</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2025年压减部分公用经费支出</w:t>
      </w:r>
      <w:r>
        <w:rPr>
          <w:rFonts w:ascii="仿宋" w:hAnsi="仿宋" w:eastAsia="仿宋" w:cs="仿宋"/>
          <w:kern w:val="0"/>
          <w:sz w:val="32"/>
          <w:szCs w:val="32"/>
        </w:rPr>
        <w:t>。其中，机关运行经费支出决算</w:t>
      </w:r>
      <w:r>
        <w:rPr>
          <w:rFonts w:eastAsia="Times New Roman"/>
          <w:kern w:val="0"/>
          <w:sz w:val="32"/>
          <w:szCs w:val="32"/>
          <w:u w:val="single"/>
          <w:lang w:eastAsia="en-US"/>
        </w:rPr>
        <w:t xml:space="preserve"> 579.94</w:t>
      </w:r>
      <w:r>
        <w:rPr>
          <w:rFonts w:ascii="仿宋" w:hAnsi="仿宋" w:eastAsia="仿宋" w:cs="仿宋"/>
          <w:kern w:val="0"/>
          <w:sz w:val="32"/>
          <w:szCs w:val="32"/>
        </w:rPr>
        <w:t>万元。比上年决算相比，增加（减少）</w:t>
      </w:r>
      <w:r>
        <w:rPr>
          <w:rFonts w:eastAsia="Times New Roman"/>
          <w:kern w:val="0"/>
          <w:sz w:val="32"/>
          <w:szCs w:val="32"/>
          <w:u w:val="single"/>
          <w:lang w:eastAsia="en-US"/>
        </w:rPr>
        <w:t xml:space="preserve"> -157.08</w:t>
      </w:r>
      <w:r>
        <w:rPr>
          <w:rFonts w:ascii="仿宋" w:hAnsi="仿宋" w:eastAsia="仿宋" w:cs="仿宋"/>
          <w:kern w:val="0"/>
          <w:sz w:val="32"/>
          <w:szCs w:val="32"/>
        </w:rPr>
        <w:t>万元，增长（下降）</w:t>
      </w:r>
      <w:r>
        <w:rPr>
          <w:rFonts w:eastAsia="Times New Roman"/>
          <w:kern w:val="0"/>
          <w:sz w:val="32"/>
          <w:szCs w:val="32"/>
          <w:u w:val="single"/>
          <w:lang w:eastAsia="en-US"/>
        </w:rPr>
        <w:t xml:space="preserve"> -21.31</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2025年压减部分</w:t>
      </w:r>
      <w:r>
        <w:rPr>
          <w:rFonts w:ascii="仿宋" w:hAnsi="仿宋" w:eastAsia="仿宋" w:cs="仿宋"/>
          <w:kern w:val="0"/>
          <w:sz w:val="32"/>
          <w:szCs w:val="32"/>
        </w:rPr>
        <w:t>机关运行经费</w:t>
      </w:r>
      <w:r>
        <w:rPr>
          <w:rFonts w:hint="eastAsia" w:ascii="仿宋" w:hAnsi="仿宋" w:eastAsia="仿宋" w:cs="仿宋"/>
          <w:kern w:val="0"/>
          <w:sz w:val="32"/>
          <w:szCs w:val="32"/>
          <w:lang w:val="en-US" w:eastAsia="zh-CN"/>
        </w:rPr>
        <w:t>支出</w:t>
      </w:r>
      <w:r>
        <w:rPr>
          <w:rFonts w:ascii="仿宋" w:hAnsi="仿宋" w:eastAsia="仿宋" w:cs="仿宋"/>
          <w:kern w:val="0"/>
          <w:sz w:val="32"/>
          <w:szCs w:val="32"/>
        </w:rPr>
        <w:t>。</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eastAsia="Times New Roman"/>
          <w:kern w:val="0"/>
          <w:sz w:val="32"/>
          <w:szCs w:val="32"/>
          <w:lang w:eastAsia="en-US"/>
        </w:rPr>
        <w:t>2025</w:t>
      </w:r>
      <w:r>
        <w:rPr>
          <w:rFonts w:ascii="仿宋" w:hAnsi="仿宋" w:eastAsia="仿宋" w:cs="仿宋"/>
          <w:kern w:val="0"/>
          <w:sz w:val="32"/>
          <w:szCs w:val="32"/>
        </w:rPr>
        <w:t>年度政府采购支出总额</w:t>
      </w:r>
      <w:r>
        <w:rPr>
          <w:rFonts w:eastAsia="Times New Roman"/>
          <w:kern w:val="0"/>
          <w:sz w:val="32"/>
          <w:szCs w:val="32"/>
          <w:u w:val="single"/>
          <w:lang w:eastAsia="en-US"/>
        </w:rPr>
        <w:t xml:space="preserve"> 84.17</w:t>
      </w:r>
      <w:r>
        <w:rPr>
          <w:rFonts w:ascii="仿宋" w:hAnsi="仿宋" w:eastAsia="仿宋" w:cs="仿宋"/>
          <w:kern w:val="0"/>
          <w:sz w:val="32"/>
          <w:szCs w:val="32"/>
        </w:rPr>
        <w:t>万元，其中：政府采购货物支出</w:t>
      </w:r>
      <w:r>
        <w:rPr>
          <w:rFonts w:eastAsia="Times New Roman"/>
          <w:kern w:val="0"/>
          <w:sz w:val="32"/>
          <w:szCs w:val="32"/>
          <w:u w:val="single"/>
          <w:lang w:eastAsia="en-US"/>
        </w:rPr>
        <w:t xml:space="preserve"> 27.94</w:t>
      </w:r>
      <w:r>
        <w:rPr>
          <w:rFonts w:ascii="仿宋" w:hAnsi="仿宋" w:eastAsia="仿宋" w:cs="仿宋"/>
          <w:kern w:val="0"/>
          <w:sz w:val="32"/>
          <w:szCs w:val="32"/>
        </w:rPr>
        <w:t>万元、政府采购工程支出</w:t>
      </w:r>
      <w:r>
        <w:rPr>
          <w:rFonts w:eastAsia="Times New Roman"/>
          <w:kern w:val="0"/>
          <w:sz w:val="32"/>
          <w:szCs w:val="32"/>
          <w:u w:val="single"/>
          <w:lang w:eastAsia="en-US"/>
        </w:rPr>
        <w:t xml:space="preserve"> 0</w:t>
      </w:r>
      <w:r>
        <w:rPr>
          <w:rFonts w:ascii="仿宋" w:hAnsi="仿宋" w:eastAsia="仿宋" w:cs="仿宋"/>
          <w:kern w:val="0"/>
          <w:sz w:val="32"/>
          <w:szCs w:val="32"/>
        </w:rPr>
        <w:t>万元、政府采购服务支出</w:t>
      </w:r>
      <w:r>
        <w:rPr>
          <w:rFonts w:eastAsia="Times New Roman"/>
          <w:kern w:val="0"/>
          <w:sz w:val="32"/>
          <w:szCs w:val="32"/>
          <w:u w:val="single"/>
          <w:lang w:eastAsia="en-US"/>
        </w:rPr>
        <w:t xml:space="preserve"> 56.23</w:t>
      </w:r>
      <w:r>
        <w:rPr>
          <w:rFonts w:ascii="仿宋" w:hAnsi="仿宋" w:eastAsia="仿宋" w:cs="仿宋"/>
          <w:kern w:val="0"/>
          <w:sz w:val="32"/>
          <w:szCs w:val="32"/>
        </w:rPr>
        <w:t>万元。政府采购授予中小企业合同金额</w:t>
      </w:r>
      <w:r>
        <w:rPr>
          <w:rFonts w:eastAsia="Times New Roman"/>
          <w:kern w:val="0"/>
          <w:sz w:val="32"/>
          <w:szCs w:val="32"/>
          <w:u w:val="single"/>
          <w:lang w:eastAsia="en-US"/>
        </w:rPr>
        <w:t xml:space="preserve"> 0</w:t>
      </w:r>
      <w:r>
        <w:rPr>
          <w:rFonts w:ascii="仿宋" w:hAnsi="仿宋" w:eastAsia="仿宋" w:cs="仿宋"/>
          <w:kern w:val="0"/>
          <w:sz w:val="32"/>
          <w:szCs w:val="32"/>
        </w:rPr>
        <w:t>万元，占政府采购支出总额的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，其中：授予小微企业合同金额</w:t>
      </w:r>
      <w:r>
        <w:rPr>
          <w:rFonts w:eastAsia="Times New Roman"/>
          <w:kern w:val="0"/>
          <w:sz w:val="32"/>
          <w:szCs w:val="32"/>
          <w:u w:val="single"/>
          <w:lang w:eastAsia="en-US"/>
        </w:rPr>
        <w:t xml:space="preserve"> 0</w:t>
      </w:r>
      <w:r>
        <w:rPr>
          <w:rFonts w:ascii="仿宋" w:hAnsi="仿宋" w:eastAsia="仿宋" w:cs="仿宋"/>
          <w:kern w:val="0"/>
          <w:sz w:val="32"/>
          <w:szCs w:val="32"/>
        </w:rPr>
        <w:t>万元，占政府采购支出总额的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；货物采购授予中小企业合同金额占货物支出金额的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，工程采购授予中小企业合同金额占工程支出金额的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，服务采购授予中小企业合同金额占服务支出金额的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日，本部门（单位）共有车辆</w:t>
      </w:r>
      <w:r>
        <w:rPr>
          <w:rFonts w:eastAsia="Times New Roman"/>
          <w:kern w:val="0"/>
          <w:sz w:val="32"/>
          <w:szCs w:val="32"/>
          <w:u w:val="single"/>
          <w:lang w:eastAsia="en-US"/>
        </w:rPr>
        <w:t xml:space="preserve">3 </w:t>
      </w:r>
      <w:r>
        <w:rPr>
          <w:rFonts w:ascii="仿宋" w:hAnsi="仿宋" w:eastAsia="仿宋" w:cs="仿宋"/>
          <w:kern w:val="0"/>
          <w:sz w:val="32"/>
          <w:szCs w:val="32"/>
        </w:rPr>
        <w:t>辆，其中：副部（省）级及以上领导用车</w:t>
      </w:r>
      <w:r>
        <w:rPr>
          <w:rFonts w:eastAsia="Times New Roman"/>
          <w:kern w:val="0"/>
          <w:sz w:val="32"/>
          <w:szCs w:val="32"/>
          <w:u w:val="single"/>
          <w:lang w:eastAsia="en-US"/>
        </w:rPr>
        <w:t xml:space="preserve">0 </w:t>
      </w:r>
      <w:r>
        <w:rPr>
          <w:rFonts w:ascii="仿宋" w:hAnsi="仿宋" w:eastAsia="仿宋" w:cs="仿宋"/>
          <w:kern w:val="0"/>
          <w:sz w:val="32"/>
          <w:szCs w:val="32"/>
        </w:rPr>
        <w:t>辆、主要负责人用车</w:t>
      </w:r>
      <w:r>
        <w:rPr>
          <w:rFonts w:eastAsia="Times New Roman"/>
          <w:kern w:val="0"/>
          <w:sz w:val="32"/>
          <w:szCs w:val="32"/>
          <w:u w:val="single"/>
          <w:lang w:eastAsia="en-US"/>
        </w:rPr>
        <w:t xml:space="preserve">1 </w:t>
      </w:r>
      <w:r>
        <w:rPr>
          <w:rFonts w:ascii="仿宋" w:hAnsi="仿宋" w:eastAsia="仿宋" w:cs="仿宋"/>
          <w:kern w:val="0"/>
          <w:sz w:val="32"/>
          <w:szCs w:val="32"/>
        </w:rPr>
        <w:t>辆、机要通信用车</w:t>
      </w:r>
      <w:r>
        <w:rPr>
          <w:rFonts w:eastAsia="Times New Roman"/>
          <w:kern w:val="0"/>
          <w:sz w:val="32"/>
          <w:szCs w:val="32"/>
          <w:u w:val="single"/>
          <w:lang w:eastAsia="en-US"/>
        </w:rPr>
        <w:t xml:space="preserve">0 </w:t>
      </w:r>
      <w:r>
        <w:rPr>
          <w:rFonts w:ascii="仿宋" w:hAnsi="仿宋" w:eastAsia="仿宋" w:cs="仿宋"/>
          <w:kern w:val="0"/>
          <w:sz w:val="32"/>
          <w:szCs w:val="32"/>
        </w:rPr>
        <w:t>辆、应急保障用车</w:t>
      </w:r>
      <w:r>
        <w:rPr>
          <w:rFonts w:eastAsia="Times New Roman"/>
          <w:kern w:val="0"/>
          <w:sz w:val="32"/>
          <w:szCs w:val="32"/>
          <w:u w:val="single"/>
          <w:lang w:eastAsia="en-US"/>
        </w:rPr>
        <w:t xml:space="preserve">1 </w:t>
      </w:r>
      <w:r>
        <w:rPr>
          <w:rFonts w:ascii="仿宋" w:hAnsi="仿宋" w:eastAsia="仿宋" w:cs="仿宋"/>
          <w:kern w:val="0"/>
          <w:sz w:val="32"/>
          <w:szCs w:val="32"/>
        </w:rPr>
        <w:t>辆、执法执勤用车</w:t>
      </w:r>
      <w:r>
        <w:rPr>
          <w:rFonts w:eastAsia="Times New Roman"/>
          <w:kern w:val="0"/>
          <w:sz w:val="32"/>
          <w:szCs w:val="32"/>
          <w:u w:val="single"/>
          <w:lang w:eastAsia="en-US"/>
        </w:rPr>
        <w:t xml:space="preserve">0 </w:t>
      </w:r>
      <w:r>
        <w:rPr>
          <w:rFonts w:ascii="仿宋" w:hAnsi="仿宋" w:eastAsia="仿宋" w:cs="仿宋"/>
          <w:kern w:val="0"/>
          <w:sz w:val="32"/>
          <w:szCs w:val="32"/>
        </w:rPr>
        <w:t>辆、特种专业技术用车</w:t>
      </w:r>
      <w:r>
        <w:rPr>
          <w:rFonts w:eastAsia="Times New Roman"/>
          <w:kern w:val="0"/>
          <w:sz w:val="32"/>
          <w:szCs w:val="32"/>
          <w:u w:val="single"/>
          <w:lang w:eastAsia="en-US"/>
        </w:rPr>
        <w:t xml:space="preserve">0 </w:t>
      </w:r>
      <w:r>
        <w:rPr>
          <w:rFonts w:ascii="仿宋" w:hAnsi="仿宋" w:eastAsia="仿宋" w:cs="仿宋"/>
          <w:kern w:val="0"/>
          <w:sz w:val="32"/>
          <w:szCs w:val="32"/>
        </w:rPr>
        <w:t>辆、离退休干部服务用车</w:t>
      </w:r>
      <w:r>
        <w:rPr>
          <w:rFonts w:eastAsia="Times New Roman"/>
          <w:kern w:val="0"/>
          <w:sz w:val="32"/>
          <w:szCs w:val="32"/>
          <w:u w:val="single"/>
          <w:lang w:eastAsia="en-US"/>
        </w:rPr>
        <w:t xml:space="preserve">0 </w:t>
      </w:r>
      <w:r>
        <w:rPr>
          <w:rFonts w:ascii="仿宋" w:hAnsi="仿宋" w:eastAsia="仿宋" w:cs="仿宋"/>
          <w:kern w:val="0"/>
          <w:sz w:val="32"/>
          <w:szCs w:val="32"/>
        </w:rPr>
        <w:t>辆、其他用车</w:t>
      </w:r>
      <w:r>
        <w:rPr>
          <w:rFonts w:eastAsia="Times New Roman"/>
          <w:kern w:val="0"/>
          <w:sz w:val="32"/>
          <w:szCs w:val="32"/>
          <w:u w:val="single"/>
          <w:lang w:eastAsia="en-US"/>
        </w:rPr>
        <w:t xml:space="preserve">1 </w:t>
      </w:r>
      <w:r>
        <w:rPr>
          <w:rFonts w:ascii="仿宋" w:hAnsi="仿宋" w:eastAsia="仿宋" w:cs="仿宋"/>
          <w:kern w:val="0"/>
          <w:sz w:val="32"/>
          <w:szCs w:val="32"/>
        </w:rPr>
        <w:t>辆，其他用车主要是……；单价</w:t>
      </w:r>
      <w:r>
        <w:rPr>
          <w:rFonts w:eastAsia="Times New Roman"/>
          <w:kern w:val="0"/>
          <w:sz w:val="32"/>
          <w:szCs w:val="32"/>
          <w:lang w:eastAsia="en-US"/>
        </w:rPr>
        <w:t>100</w:t>
      </w:r>
      <w:r>
        <w:rPr>
          <w:rFonts w:ascii="仿宋" w:hAnsi="仿宋" w:eastAsia="仿宋" w:cs="仿宋"/>
          <w:kern w:val="0"/>
          <w:sz w:val="32"/>
          <w:szCs w:val="32"/>
        </w:rPr>
        <w:t>万元（含）以上设备（不含车辆）</w:t>
      </w:r>
      <w:r>
        <w:rPr>
          <w:rFonts w:eastAsia="Times New Roman"/>
          <w:kern w:val="0"/>
          <w:sz w:val="32"/>
          <w:szCs w:val="32"/>
          <w:u w:val="single"/>
          <w:lang w:eastAsia="en-US"/>
        </w:rPr>
        <w:t xml:space="preserve">6 </w:t>
      </w:r>
      <w:r>
        <w:rPr>
          <w:rFonts w:ascii="仿宋" w:hAnsi="仿宋" w:eastAsia="仿宋" w:cs="仿宋"/>
          <w:kern w:val="0"/>
          <w:sz w:val="32"/>
          <w:szCs w:val="32"/>
        </w:rPr>
        <w:t>台（套）。</w:t>
      </w:r>
    </w:p>
    <w:p>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pPr>
        <w:pStyle w:val="28"/>
        <w:widowControl/>
        <w:spacing w:before="240" w:after="240" w:line="560" w:lineRule="atLeast"/>
        <w:ind w:firstLine="640"/>
        <w:jc w:val="left"/>
        <w:rPr>
          <w:rFonts w:ascii="仿宋" w:hAnsi="仿宋" w:eastAsia="仿宋" w:cs="仿宋"/>
          <w:kern w:val="0"/>
          <w:sz w:val="32"/>
          <w:szCs w:val="32"/>
          <w:lang w:eastAsia="en-US"/>
        </w:rPr>
      </w:pPr>
      <w:r>
        <w:rPr>
          <w:rFonts w:ascii="仿宋" w:hAnsi="仿宋" w:eastAsia="仿宋" w:cs="仿宋"/>
          <w:kern w:val="0"/>
          <w:sz w:val="32"/>
          <w:szCs w:val="32"/>
        </w:rPr>
        <w:t>赤峰市人民政府办公室根据预算绩效管理要求组织对</w:t>
      </w:r>
      <w:r>
        <w:rPr>
          <w:rFonts w:eastAsia="Times New Roman"/>
          <w:kern w:val="0"/>
          <w:sz w:val="32"/>
          <w:szCs w:val="32"/>
          <w:lang w:eastAsia="en-US"/>
        </w:rPr>
        <w:t>2025</w:t>
      </w:r>
      <w:r>
        <w:rPr>
          <w:rFonts w:ascii="仿宋" w:hAnsi="仿宋" w:eastAsia="仿宋" w:cs="仿宋"/>
          <w:kern w:val="0"/>
          <w:sz w:val="32"/>
          <w:szCs w:val="32"/>
        </w:rPr>
        <w:t>年一般公共预算项目支出全面开展绩效自评，共涉及项目</w:t>
      </w:r>
      <w:r>
        <w:rPr>
          <w:rFonts w:hint="eastAsia"/>
          <w:kern w:val="0"/>
          <w:sz w:val="32"/>
          <w:szCs w:val="32"/>
          <w:u w:val="single"/>
          <w:lang w:val="en-US" w:eastAsia="zh-CN"/>
        </w:rPr>
        <w:t>9</w:t>
      </w:r>
      <w:r>
        <w:rPr>
          <w:rFonts w:ascii="仿宋" w:hAnsi="仿宋" w:eastAsia="仿宋" w:cs="仿宋"/>
          <w:kern w:val="0"/>
          <w:sz w:val="32"/>
          <w:szCs w:val="32"/>
        </w:rPr>
        <w:t>个，资金</w:t>
      </w:r>
      <w:r>
        <w:rPr>
          <w:rFonts w:eastAsia="Times New Roman"/>
          <w:kern w:val="0"/>
          <w:sz w:val="32"/>
          <w:szCs w:val="32"/>
          <w:u w:val="single"/>
          <w:lang w:eastAsia="en-US"/>
        </w:rPr>
        <w:t xml:space="preserve"> 58.02</w:t>
      </w:r>
      <w:r>
        <w:rPr>
          <w:rFonts w:ascii="仿宋" w:hAnsi="仿宋" w:eastAsia="仿宋" w:cs="仿宋"/>
          <w:kern w:val="0"/>
          <w:sz w:val="32"/>
          <w:szCs w:val="32"/>
        </w:rPr>
        <w:t>万元，占一般公共预算项目支出总额的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ascii="仿宋" w:hAnsi="仿宋" w:eastAsia="仿宋" w:cs="仿宋"/>
          <w:kern w:val="0"/>
          <w:sz w:val="32"/>
          <w:szCs w:val="32"/>
        </w:rPr>
        <w:t>；政府性基金预算项目</w:t>
      </w:r>
      <w:r>
        <w:rPr>
          <w:rFonts w:hint="eastAsia"/>
          <w:kern w:val="0"/>
          <w:sz w:val="32"/>
          <w:szCs w:val="32"/>
          <w:u w:val="single"/>
          <w:lang w:val="en-US" w:eastAsia="zh-CN"/>
        </w:rPr>
        <w:t>0</w:t>
      </w:r>
      <w:r>
        <w:rPr>
          <w:rFonts w:ascii="仿宋" w:hAnsi="仿宋" w:eastAsia="仿宋" w:cs="仿宋"/>
          <w:kern w:val="0"/>
          <w:sz w:val="32"/>
          <w:szCs w:val="32"/>
        </w:rPr>
        <w:t>个，共涉及资金</w:t>
      </w:r>
      <w:r>
        <w:rPr>
          <w:rFonts w:eastAsia="Times New Roman"/>
          <w:kern w:val="0"/>
          <w:sz w:val="32"/>
          <w:szCs w:val="32"/>
          <w:u w:val="single"/>
          <w:lang w:eastAsia="en-US"/>
        </w:rPr>
        <w:t xml:space="preserve"> 0</w:t>
      </w:r>
      <w:r>
        <w:rPr>
          <w:rFonts w:ascii="仿宋" w:hAnsi="仿宋" w:eastAsia="仿宋" w:cs="仿宋"/>
          <w:kern w:val="0"/>
          <w:sz w:val="32"/>
          <w:szCs w:val="32"/>
        </w:rPr>
        <w:t>万元，占政府性基金预算项目支出总额的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组织对“</w:t>
      </w:r>
      <w:r>
        <w:rPr>
          <w:rFonts w:hint="eastAsia" w:eastAsia="Times New Roman"/>
          <w:color w:val="auto"/>
          <w:kern w:val="0"/>
          <w:sz w:val="32"/>
          <w:szCs w:val="32"/>
          <w:lang w:eastAsia="en-US"/>
        </w:rPr>
        <w:t>重大事项第三方专项法律审查经费</w:t>
      </w:r>
      <w:r>
        <w:rPr>
          <w:rFonts w:ascii="仿宋" w:hAnsi="仿宋" w:eastAsia="仿宋" w:cs="仿宋"/>
          <w:kern w:val="0"/>
          <w:sz w:val="32"/>
          <w:szCs w:val="32"/>
        </w:rPr>
        <w:t>”、</w:t>
      </w:r>
      <w:r>
        <w:rPr>
          <w:rFonts w:ascii="仿宋" w:hAnsi="仿宋" w:eastAsia="仿宋" w:cs="仿宋"/>
          <w:color w:val="auto"/>
          <w:kern w:val="0"/>
          <w:sz w:val="32"/>
          <w:szCs w:val="32"/>
        </w:rPr>
        <w:t>“</w:t>
      </w:r>
      <w:r>
        <w:rPr>
          <w:rFonts w:hint="eastAsia" w:eastAsia="Times New Roman"/>
          <w:color w:val="auto"/>
          <w:kern w:val="0"/>
          <w:sz w:val="32"/>
          <w:szCs w:val="32"/>
          <w:lang w:eastAsia="en-US"/>
        </w:rPr>
        <w:t>赤峰市人民政府蒙古文网站购买加强网络安全及舆情管理服务专项经费</w:t>
      </w:r>
      <w:r>
        <w:rPr>
          <w:rFonts w:ascii="仿宋" w:hAnsi="仿宋" w:eastAsia="仿宋" w:cs="仿宋"/>
          <w:color w:val="auto"/>
          <w:kern w:val="0"/>
          <w:sz w:val="32"/>
          <w:szCs w:val="32"/>
        </w:rPr>
        <w:t>”、“</w:t>
      </w:r>
      <w:r>
        <w:rPr>
          <w:rFonts w:hint="eastAsia" w:eastAsia="Times New Roman"/>
          <w:color w:val="auto"/>
          <w:kern w:val="0"/>
          <w:sz w:val="32"/>
          <w:szCs w:val="32"/>
          <w:lang w:eastAsia="en-US"/>
        </w:rPr>
        <w:t>赤峰市人民政府办公室文电工作专项经费</w:t>
      </w:r>
      <w:r>
        <w:rPr>
          <w:rFonts w:ascii="仿宋" w:hAnsi="仿宋" w:eastAsia="仿宋" w:cs="仿宋"/>
          <w:color w:val="auto"/>
          <w:kern w:val="0"/>
          <w:sz w:val="32"/>
          <w:szCs w:val="32"/>
        </w:rPr>
        <w:t>”</w:t>
      </w:r>
      <w:r>
        <w:rPr>
          <w:rFonts w:ascii="仿宋" w:hAnsi="仿宋" w:eastAsia="仿宋" w:cs="仿宋"/>
          <w:kern w:val="0"/>
          <w:sz w:val="32"/>
          <w:szCs w:val="32"/>
        </w:rPr>
        <w:t>等</w:t>
      </w:r>
      <w:r>
        <w:rPr>
          <w:rFonts w:hint="eastAsia"/>
          <w:kern w:val="0"/>
          <w:sz w:val="32"/>
          <w:szCs w:val="32"/>
          <w:u w:val="single"/>
          <w:lang w:val="en-US" w:eastAsia="zh-CN"/>
        </w:rPr>
        <w:t>9</w:t>
      </w:r>
      <w:r>
        <w:rPr>
          <w:rFonts w:ascii="仿宋" w:hAnsi="仿宋" w:eastAsia="仿宋" w:cs="仿宋"/>
          <w:kern w:val="0"/>
          <w:sz w:val="32"/>
          <w:szCs w:val="32"/>
        </w:rPr>
        <w:t>个项目开展了部门评价，涉及一般公共预算支出</w:t>
      </w:r>
      <w:r>
        <w:rPr>
          <w:rFonts w:hint="eastAsia"/>
          <w:kern w:val="0"/>
          <w:sz w:val="32"/>
          <w:szCs w:val="32"/>
          <w:u w:val="single"/>
          <w:lang w:val="en-US" w:eastAsia="zh-CN"/>
        </w:rPr>
        <w:t>58.02</w:t>
      </w:r>
      <w:r>
        <w:rPr>
          <w:rFonts w:ascii="仿宋" w:hAnsi="仿宋" w:eastAsia="仿宋" w:cs="仿宋"/>
          <w:kern w:val="0"/>
          <w:sz w:val="32"/>
          <w:szCs w:val="32"/>
        </w:rPr>
        <w:t>万元，政府性基金支出</w:t>
      </w:r>
      <w:r>
        <w:rPr>
          <w:rFonts w:hint="eastAsia"/>
          <w:kern w:val="0"/>
          <w:sz w:val="32"/>
          <w:szCs w:val="32"/>
          <w:u w:val="single"/>
          <w:lang w:val="en-US" w:eastAsia="zh-CN"/>
        </w:rPr>
        <w:t>0</w:t>
      </w:r>
      <w:r>
        <w:rPr>
          <w:rFonts w:ascii="仿宋" w:hAnsi="仿宋" w:eastAsia="仿宋" w:cs="仿宋"/>
          <w:kern w:val="0"/>
          <w:sz w:val="32"/>
          <w:szCs w:val="32"/>
        </w:rPr>
        <w:t>万元。其中，对“</w:t>
      </w:r>
      <w:r>
        <w:rPr>
          <w:rFonts w:hint="eastAsia" w:eastAsia="Times New Roman"/>
          <w:color w:val="auto"/>
          <w:kern w:val="0"/>
          <w:sz w:val="32"/>
          <w:szCs w:val="32"/>
          <w:lang w:eastAsia="en-US"/>
        </w:rPr>
        <w:t>重大事项第三方专项法律审查经费</w:t>
      </w:r>
      <w:r>
        <w:rPr>
          <w:rFonts w:ascii="仿宋" w:hAnsi="仿宋" w:eastAsia="仿宋" w:cs="仿宋"/>
          <w:kern w:val="0"/>
          <w:sz w:val="32"/>
          <w:szCs w:val="32"/>
        </w:rPr>
        <w:t>”、</w:t>
      </w:r>
      <w:r>
        <w:rPr>
          <w:rFonts w:ascii="仿宋" w:hAnsi="仿宋" w:eastAsia="仿宋" w:cs="仿宋"/>
          <w:color w:val="auto"/>
          <w:kern w:val="0"/>
          <w:sz w:val="32"/>
          <w:szCs w:val="32"/>
        </w:rPr>
        <w:t>“</w:t>
      </w:r>
      <w:r>
        <w:rPr>
          <w:rFonts w:hint="eastAsia" w:eastAsia="Times New Roman"/>
          <w:color w:val="auto"/>
          <w:kern w:val="0"/>
          <w:sz w:val="32"/>
          <w:szCs w:val="32"/>
          <w:lang w:eastAsia="en-US"/>
        </w:rPr>
        <w:t>赤峰市人民政府蒙古文网站购买加强网络安全及舆情管理服务专项经费</w:t>
      </w:r>
      <w:r>
        <w:rPr>
          <w:rFonts w:ascii="仿宋" w:hAnsi="仿宋" w:eastAsia="仿宋" w:cs="仿宋"/>
          <w:color w:val="auto"/>
          <w:kern w:val="0"/>
          <w:sz w:val="32"/>
          <w:szCs w:val="32"/>
        </w:rPr>
        <w:t>”、“</w:t>
      </w:r>
      <w:r>
        <w:rPr>
          <w:rFonts w:hint="eastAsia" w:eastAsia="Times New Roman"/>
          <w:color w:val="auto"/>
          <w:kern w:val="0"/>
          <w:sz w:val="32"/>
          <w:szCs w:val="32"/>
          <w:lang w:eastAsia="en-US"/>
        </w:rPr>
        <w:t>赤峰市人民政府办公室文电工作专项经费</w:t>
      </w:r>
      <w:r>
        <w:rPr>
          <w:rFonts w:ascii="仿宋" w:hAnsi="仿宋" w:eastAsia="仿宋" w:cs="仿宋"/>
          <w:color w:val="auto"/>
          <w:kern w:val="0"/>
          <w:sz w:val="32"/>
          <w:szCs w:val="32"/>
        </w:rPr>
        <w:t>”</w:t>
      </w:r>
      <w:r>
        <w:rPr>
          <w:rFonts w:ascii="仿宋" w:hAnsi="仿宋" w:eastAsia="仿宋" w:cs="仿宋"/>
          <w:kern w:val="0"/>
          <w:sz w:val="32"/>
          <w:szCs w:val="32"/>
        </w:rPr>
        <w:t>等项目分别委托相关第三方机构开展绩效评价。从评价情况看，</w:t>
      </w:r>
      <w:r>
        <w:rPr>
          <w:rFonts w:hint="eastAsia" w:ascii="仿宋" w:hAnsi="仿宋" w:eastAsia="仿宋" w:cs="仿宋"/>
          <w:color w:val="auto"/>
          <w:kern w:val="0"/>
          <w:sz w:val="32"/>
          <w:szCs w:val="32"/>
        </w:rPr>
        <w:t>以上项目202</w:t>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年完成保障机关工作办公用品购置使用;保障文件、材料保质保量按时印刷完成;保障市政府领导及政府办领导、工作人员正常公务出差;保障市政府领导随时召开各类会议费。保障工作人员业务培训，提高业务水平;保障市级政府领导及政府办领导、工作人员公务出行用车;保障聘用人员工资及五险一金足额发放;保障办公设备更新;保障各项接待工作顺利完成。</w:t>
      </w:r>
    </w:p>
    <w:p>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（二）部门（单位）决算中项目绩效自评结果。</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赤峰市人民政府办公室</w:t>
      </w:r>
      <w:r>
        <w:rPr>
          <w:rFonts w:eastAsia="Times New Roman"/>
          <w:kern w:val="0"/>
          <w:sz w:val="32"/>
          <w:szCs w:val="32"/>
          <w:lang w:eastAsia="en-US"/>
        </w:rPr>
        <w:t>2025</w:t>
      </w:r>
      <w:r>
        <w:rPr>
          <w:rFonts w:ascii="仿宋" w:hAnsi="仿宋" w:eastAsia="仿宋" w:cs="仿宋"/>
          <w:kern w:val="0"/>
          <w:sz w:val="32"/>
          <w:szCs w:val="32"/>
        </w:rPr>
        <w:t>年度在决算中反映</w:t>
      </w:r>
      <w:r>
        <w:rPr>
          <w:rFonts w:hint="eastAsia"/>
          <w:kern w:val="0"/>
          <w:sz w:val="32"/>
          <w:szCs w:val="32"/>
          <w:u w:val="single"/>
          <w:lang w:val="en-US" w:eastAsia="zh-CN"/>
        </w:rPr>
        <w:t>9</w:t>
      </w:r>
      <w:r>
        <w:rPr>
          <w:rFonts w:ascii="仿宋" w:hAnsi="仿宋" w:eastAsia="仿宋" w:cs="仿宋"/>
          <w:kern w:val="0"/>
          <w:sz w:val="32"/>
          <w:szCs w:val="32"/>
        </w:rPr>
        <w:t>个一般公共预算项目，以及</w:t>
      </w:r>
      <w:r>
        <w:rPr>
          <w:rFonts w:hint="eastAsia"/>
          <w:kern w:val="0"/>
          <w:sz w:val="32"/>
          <w:szCs w:val="32"/>
          <w:u w:val="single"/>
          <w:lang w:val="en-US" w:eastAsia="zh-CN"/>
        </w:rPr>
        <w:t>0</w:t>
      </w:r>
      <w:r>
        <w:rPr>
          <w:rFonts w:ascii="仿宋" w:hAnsi="仿宋" w:eastAsia="仿宋" w:cs="仿宋"/>
          <w:kern w:val="0"/>
          <w:sz w:val="32"/>
          <w:szCs w:val="32"/>
        </w:rPr>
        <w:t>个政府性基金项目，共</w:t>
      </w:r>
      <w:r>
        <w:rPr>
          <w:rFonts w:hint="eastAsia"/>
          <w:kern w:val="0"/>
          <w:sz w:val="32"/>
          <w:szCs w:val="32"/>
          <w:u w:val="single"/>
          <w:lang w:val="en-US" w:eastAsia="zh-CN"/>
        </w:rPr>
        <w:t>9</w:t>
      </w:r>
      <w:r>
        <w:rPr>
          <w:rFonts w:ascii="仿宋" w:hAnsi="仿宋" w:eastAsia="仿宋" w:cs="仿宋"/>
          <w:kern w:val="0"/>
          <w:sz w:val="32"/>
          <w:szCs w:val="32"/>
        </w:rPr>
        <w:t>个项目的绩效自评结果。</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lang w:eastAsia="en-US"/>
        </w:rPr>
        <w:t>1.</w:t>
      </w:r>
      <w:r>
        <w:rPr>
          <w:rFonts w:hint="eastAsia" w:ascii="仿宋" w:hAnsi="仿宋" w:eastAsia="仿宋" w:cs="仿宋"/>
          <w:color w:val="auto"/>
          <w:kern w:val="0"/>
          <w:sz w:val="32"/>
          <w:szCs w:val="32"/>
          <w:lang w:eastAsia="en-US"/>
        </w:rPr>
        <w:t>重大事项第三方专项法律审查经费</w:t>
      </w:r>
      <w:r>
        <w:rPr>
          <w:rFonts w:ascii="仿宋" w:hAnsi="仿宋" w:eastAsia="仿宋" w:cs="仿宋"/>
          <w:kern w:val="0"/>
          <w:sz w:val="32"/>
          <w:szCs w:val="32"/>
        </w:rPr>
        <w:t>项目自评综述：根据年初设定的绩效目标，项目自评得分</w:t>
      </w:r>
      <w:r>
        <w:rPr>
          <w:rFonts w:hint="eastAsia"/>
          <w:kern w:val="0"/>
          <w:sz w:val="32"/>
          <w:szCs w:val="32"/>
          <w:u w:val="single"/>
          <w:lang w:val="en-US" w:eastAsia="zh-CN"/>
        </w:rPr>
        <w:t>95</w:t>
      </w:r>
      <w:r>
        <w:rPr>
          <w:rFonts w:ascii="仿宋" w:hAnsi="仿宋" w:eastAsia="仿宋" w:cs="仿宋"/>
          <w:kern w:val="0"/>
          <w:sz w:val="32"/>
          <w:szCs w:val="32"/>
        </w:rPr>
        <w:t>分。全年预算数为</w:t>
      </w:r>
      <w:r>
        <w:rPr>
          <w:rFonts w:hint="eastAsia"/>
          <w:kern w:val="0"/>
          <w:sz w:val="32"/>
          <w:szCs w:val="32"/>
          <w:u w:val="single"/>
          <w:lang w:val="en-US" w:eastAsia="zh-CN"/>
        </w:rPr>
        <w:t>10.5</w:t>
      </w:r>
      <w:r>
        <w:rPr>
          <w:rFonts w:ascii="仿宋" w:hAnsi="仿宋" w:eastAsia="仿宋" w:cs="仿宋"/>
          <w:kern w:val="0"/>
          <w:sz w:val="32"/>
          <w:szCs w:val="32"/>
        </w:rPr>
        <w:t>万元，执行数为</w:t>
      </w:r>
      <w:r>
        <w:rPr>
          <w:rFonts w:hint="eastAsia"/>
          <w:kern w:val="0"/>
          <w:sz w:val="32"/>
          <w:szCs w:val="32"/>
          <w:u w:val="single"/>
          <w:lang w:val="en-US" w:eastAsia="zh-CN"/>
        </w:rPr>
        <w:t>10.5</w:t>
      </w:r>
      <w:r>
        <w:rPr>
          <w:rFonts w:ascii="仿宋" w:hAnsi="仿宋" w:eastAsia="仿宋" w:cs="仿宋"/>
          <w:kern w:val="0"/>
          <w:sz w:val="32"/>
          <w:szCs w:val="32"/>
        </w:rPr>
        <w:t>万元，完成预算的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0"/>
          <w:sz w:val="32"/>
          <w:szCs w:val="32"/>
        </w:rPr>
        <w:t>完成本年度涉及多部门的市政府重大项目历史遗留问题解决、重大资产处置，由专业第三方进行系统性法律审查并出具审查报告，为市政府常务会议或市长办公会议作出决策提供参考。</w:t>
      </w:r>
      <w:r>
        <w:rPr>
          <w:rFonts w:ascii="仿宋" w:hAnsi="仿宋" w:eastAsia="仿宋" w:cs="仿宋"/>
          <w:kern w:val="0"/>
          <w:sz w:val="32"/>
          <w:szCs w:val="32"/>
        </w:rPr>
        <w:t>发现的主要问题及原因：</w:t>
      </w:r>
      <w:r>
        <w:rPr>
          <w:rFonts w:hint="eastAsia" w:ascii="仿宋" w:hAnsi="仿宋" w:eastAsia="仿宋" w:cs="仿宋"/>
          <w:kern w:val="0"/>
          <w:sz w:val="32"/>
          <w:szCs w:val="32"/>
          <w:lang w:eastAsia="zh-CN"/>
        </w:rPr>
        <w:t>对第三方专项审查经费支出进度较为缓慢</w:t>
      </w:r>
      <w:r>
        <w:rPr>
          <w:rFonts w:ascii="仿宋" w:hAnsi="仿宋" w:eastAsia="仿宋" w:cs="仿宋"/>
          <w:kern w:val="0"/>
          <w:sz w:val="32"/>
          <w:szCs w:val="32"/>
        </w:rPr>
        <w:t>。下一步改进措施：</w:t>
      </w:r>
      <w:r>
        <w:rPr>
          <w:rFonts w:hint="eastAsia" w:ascii="仿宋" w:hAnsi="仿宋" w:eastAsia="仿宋" w:cs="仿宋"/>
          <w:kern w:val="2"/>
          <w:sz w:val="32"/>
          <w:szCs w:val="32"/>
        </w:rPr>
        <w:t>认真总结经验，完善机制和制度，着力抓好经费预算规范管理，切实发挥绩效的作用</w:t>
      </w:r>
      <w:r>
        <w:rPr>
          <w:rFonts w:ascii="仿宋" w:hAnsi="仿宋" w:eastAsia="仿宋" w:cs="仿宋"/>
          <w:kern w:val="0"/>
          <w:sz w:val="32"/>
          <w:szCs w:val="32"/>
        </w:rPr>
        <w:t>。</w:t>
      </w:r>
    </w:p>
    <w:p>
      <w:pPr>
        <w:pStyle w:val="28"/>
        <w:widowControl/>
        <w:spacing w:before="240" w:after="240" w:line="560" w:lineRule="atLeast"/>
        <w:ind w:firstLine="640"/>
        <w:jc w:val="left"/>
        <w:rPr>
          <w:rFonts w:hint="eastAsia" w:ascii="仿宋" w:hAnsi="仿宋" w:eastAsia="仿宋" w:cs="仿宋"/>
          <w:kern w:val="0"/>
          <w:sz w:val="32"/>
          <w:szCs w:val="32"/>
        </w:rPr>
      </w:pPr>
      <w:r>
        <w:rPr>
          <w:rFonts w:ascii="仿宋" w:hAnsi="仿宋" w:eastAsia="仿宋" w:cs="仿宋"/>
          <w:kern w:val="0"/>
          <w:sz w:val="32"/>
          <w:szCs w:val="32"/>
          <w:lang w:eastAsia="en-US"/>
        </w:rPr>
        <w:t>2.</w:t>
      </w:r>
      <w:r>
        <w:rPr>
          <w:rFonts w:hint="eastAsia" w:ascii="仿宋" w:hAnsi="仿宋" w:eastAsia="仿宋" w:cs="仿宋"/>
          <w:color w:val="auto"/>
          <w:kern w:val="0"/>
          <w:sz w:val="32"/>
          <w:szCs w:val="32"/>
          <w:lang w:eastAsia="en-US"/>
        </w:rPr>
        <w:t>赤峰市人民政府蒙古文网站购买加强网络安全及舆情管理服务专项经费</w:t>
      </w:r>
      <w:r>
        <w:rPr>
          <w:rFonts w:ascii="仿宋" w:hAnsi="仿宋" w:eastAsia="仿宋" w:cs="仿宋"/>
          <w:color w:val="auto"/>
          <w:kern w:val="0"/>
          <w:sz w:val="32"/>
          <w:szCs w:val="32"/>
        </w:rPr>
        <w:t>项目</w:t>
      </w:r>
      <w:r>
        <w:rPr>
          <w:rFonts w:ascii="仿宋" w:hAnsi="仿宋" w:eastAsia="仿宋" w:cs="仿宋"/>
          <w:kern w:val="0"/>
          <w:sz w:val="32"/>
          <w:szCs w:val="32"/>
        </w:rPr>
        <w:t>自评综述：</w:t>
      </w:r>
      <w:r>
        <w:rPr>
          <w:rFonts w:hint="eastAsia" w:ascii="仿宋" w:hAnsi="仿宋" w:eastAsia="仿宋" w:cs="仿宋"/>
          <w:kern w:val="0"/>
          <w:sz w:val="32"/>
          <w:szCs w:val="32"/>
        </w:rPr>
        <w:t>根据年初设定的绩效目标，项目自评得分9</w:t>
      </w:r>
      <w:r>
        <w:rPr>
          <w:rFonts w:hint="eastAsia" w:ascii="仿宋" w:hAnsi="仿宋" w:eastAsia="仿宋" w:cs="仿宋"/>
          <w:kern w:val="0"/>
          <w:sz w:val="32"/>
          <w:szCs w:val="32"/>
          <w:lang w:val="en-US" w:eastAsia="zh-CN"/>
        </w:rPr>
        <w:t>9.9</w:t>
      </w:r>
      <w:r>
        <w:rPr>
          <w:rFonts w:hint="eastAsia" w:ascii="仿宋" w:hAnsi="仿宋" w:eastAsia="仿宋" w:cs="仿宋"/>
          <w:kern w:val="0"/>
          <w:sz w:val="32"/>
          <w:szCs w:val="32"/>
        </w:rPr>
        <w:t>分。全年预算数为</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9.9</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99.9</w:t>
      </w:r>
      <w:r>
        <w:rPr>
          <w:rFonts w:hint="eastAsia" w:ascii="仿宋" w:hAnsi="仿宋" w:eastAsia="仿宋" w:cs="仿宋"/>
          <w:kern w:val="0"/>
          <w:sz w:val="32"/>
          <w:szCs w:val="32"/>
        </w:rPr>
        <w:t>%。项目绩效目标完成情况：完成 1.解决政府网站中存在的暗链、黑链、死链接、无效链接等漏洞检测与处置服务。2.实时对网站新媒体内容进行检测有害信息、政治敏感信息、禁用字等敏感信息的检索、排查、处置工作，每月出一次舆情监测汇总报告。3.开设政府公报栏目。4.年度访问量统计。5.购买公文翻译系统服务。</w:t>
      </w:r>
      <w:r>
        <w:rPr>
          <w:rFonts w:ascii="仿宋" w:hAnsi="仿宋" w:eastAsia="仿宋" w:cs="仿宋"/>
          <w:kern w:val="0"/>
          <w:sz w:val="32"/>
          <w:szCs w:val="32"/>
        </w:rPr>
        <w:t>发现的主要问题及原因：</w:t>
      </w:r>
      <w:r>
        <w:rPr>
          <w:rFonts w:hint="eastAsia" w:ascii="仿宋" w:hAnsi="仿宋" w:eastAsia="仿宋" w:cs="仿宋"/>
          <w:kern w:val="0"/>
          <w:sz w:val="32"/>
          <w:szCs w:val="32"/>
          <w:lang w:eastAsia="zh-CN"/>
        </w:rPr>
        <w:t>对</w:t>
      </w:r>
      <w:r>
        <w:rPr>
          <w:rFonts w:hint="eastAsia" w:ascii="仿宋" w:hAnsi="仿宋" w:eastAsia="仿宋" w:cs="仿宋"/>
          <w:color w:val="auto"/>
          <w:kern w:val="0"/>
          <w:sz w:val="32"/>
          <w:szCs w:val="32"/>
          <w:lang w:eastAsia="en-US"/>
        </w:rPr>
        <w:t>赤峰市人民政府蒙古文网站购买加强网络安全及舆情管理服务专项经费</w:t>
      </w:r>
      <w:r>
        <w:rPr>
          <w:rFonts w:hint="eastAsia" w:ascii="仿宋" w:hAnsi="仿宋" w:eastAsia="仿宋" w:cs="仿宋"/>
          <w:kern w:val="0"/>
          <w:sz w:val="32"/>
          <w:szCs w:val="32"/>
          <w:lang w:eastAsia="zh-CN"/>
        </w:rPr>
        <w:t>支出进度较为缓慢</w:t>
      </w:r>
      <w:r>
        <w:rPr>
          <w:rFonts w:ascii="仿宋" w:hAnsi="仿宋" w:eastAsia="仿宋" w:cs="仿宋"/>
          <w:kern w:val="0"/>
          <w:sz w:val="32"/>
          <w:szCs w:val="32"/>
        </w:rPr>
        <w:t>。下一步改进措施：</w:t>
      </w:r>
      <w:r>
        <w:rPr>
          <w:rFonts w:hint="eastAsia" w:ascii="仿宋" w:hAnsi="仿宋" w:eastAsia="仿宋" w:cs="仿宋"/>
          <w:kern w:val="2"/>
          <w:sz w:val="32"/>
          <w:szCs w:val="32"/>
        </w:rPr>
        <w:t>认真总结经验，完善机制和制度，着力抓好经费预算规范管理，切实发挥绩效的作用</w:t>
      </w:r>
      <w:r>
        <w:rPr>
          <w:rFonts w:ascii="仿宋" w:hAnsi="仿宋" w:eastAsia="仿宋" w:cs="仿宋"/>
          <w:kern w:val="0"/>
          <w:sz w:val="32"/>
          <w:szCs w:val="32"/>
        </w:rPr>
        <w:t>。</w:t>
      </w:r>
    </w:p>
    <w:p>
      <w:pPr>
        <w:pStyle w:val="28"/>
        <w:widowControl/>
        <w:spacing w:before="240" w:after="240" w:line="560" w:lineRule="atLeast"/>
        <w:ind w:firstLine="64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3.赤峰市人民政府办公室文电工作专项经费</w:t>
      </w:r>
      <w:r>
        <w:rPr>
          <w:rFonts w:ascii="仿宋" w:hAnsi="仿宋" w:eastAsia="仿宋" w:cs="仿宋"/>
          <w:color w:val="auto"/>
          <w:kern w:val="0"/>
          <w:sz w:val="32"/>
          <w:szCs w:val="32"/>
        </w:rPr>
        <w:t>项目</w:t>
      </w:r>
      <w:r>
        <w:rPr>
          <w:rFonts w:ascii="仿宋" w:hAnsi="仿宋" w:eastAsia="仿宋" w:cs="仿宋"/>
          <w:kern w:val="0"/>
          <w:sz w:val="32"/>
          <w:szCs w:val="32"/>
        </w:rPr>
        <w:t>自评综述：</w:t>
      </w:r>
      <w:r>
        <w:rPr>
          <w:rFonts w:hint="eastAsia" w:ascii="仿宋" w:hAnsi="仿宋" w:eastAsia="仿宋" w:cs="仿宋"/>
          <w:kern w:val="0"/>
          <w:sz w:val="32"/>
          <w:szCs w:val="32"/>
        </w:rPr>
        <w:t xml:space="preserve"> 1.完成文书档案数字化工作；实现档案管理数字化。2.确保赤峰市“公文智能交换系统”平稳运行，提高公文交换效率。发现的主要问题及原因：对</w:t>
      </w:r>
      <w:r>
        <w:rPr>
          <w:rFonts w:hint="eastAsia" w:ascii="仿宋" w:hAnsi="仿宋" w:eastAsia="仿宋" w:cs="仿宋"/>
          <w:kern w:val="0"/>
          <w:sz w:val="32"/>
          <w:szCs w:val="32"/>
          <w:lang w:val="en-US" w:eastAsia="zh-CN"/>
        </w:rPr>
        <w:t>赤峰市人民政府办公室文电工作专项经费项目在实施过程中缺乏跟踪检查</w:t>
      </w:r>
      <w:r>
        <w:rPr>
          <w:rFonts w:hint="eastAsia" w:ascii="仿宋" w:hAnsi="仿宋" w:eastAsia="仿宋" w:cs="仿宋"/>
          <w:kern w:val="0"/>
          <w:sz w:val="32"/>
          <w:szCs w:val="32"/>
        </w:rPr>
        <w:t>。下一步改进措施：定期不定期地对项目实施情况和经费使用情况进行跟踪检查，对能实现预期绩效目标的项目予以充分肯定，对进展缓慢，预期绩效目标较差的项目，及时进行协调和提出整改措施，确保项目实施工作正常运行，达到预期绩效目标。</w:t>
      </w:r>
    </w:p>
    <w:p>
      <w:pPr>
        <w:pStyle w:val="28"/>
        <w:widowControl/>
        <w:spacing w:before="240" w:after="240" w:line="560" w:lineRule="atLeast"/>
        <w:ind w:firstLine="64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4.赤峰市人民政府办公室法律顾问专项经费项目</w:t>
      </w:r>
      <w:r>
        <w:rPr>
          <w:rFonts w:ascii="仿宋" w:hAnsi="仿宋" w:eastAsia="仿宋" w:cs="仿宋"/>
          <w:kern w:val="0"/>
          <w:sz w:val="32"/>
          <w:szCs w:val="32"/>
        </w:rPr>
        <w:t>自评综述：根据年初设定的绩效目标，项目自评得分</w:t>
      </w:r>
      <w:r>
        <w:rPr>
          <w:rFonts w:hint="eastAsia"/>
          <w:kern w:val="0"/>
          <w:sz w:val="32"/>
          <w:szCs w:val="32"/>
          <w:u w:val="single"/>
          <w:lang w:val="en-US" w:eastAsia="zh-CN"/>
        </w:rPr>
        <w:t>100</w:t>
      </w:r>
      <w:r>
        <w:rPr>
          <w:rFonts w:ascii="仿宋" w:hAnsi="仿宋" w:eastAsia="仿宋" w:cs="仿宋"/>
          <w:kern w:val="0"/>
          <w:sz w:val="32"/>
          <w:szCs w:val="32"/>
        </w:rPr>
        <w:t>分。全年预算数为</w:t>
      </w:r>
      <w:r>
        <w:rPr>
          <w:rFonts w:hint="eastAsia"/>
          <w:kern w:val="0"/>
          <w:sz w:val="32"/>
          <w:szCs w:val="32"/>
          <w:u w:val="single"/>
          <w:lang w:val="en-US" w:eastAsia="zh-CN"/>
        </w:rPr>
        <w:t>15</w:t>
      </w:r>
      <w:r>
        <w:rPr>
          <w:rFonts w:ascii="仿宋" w:hAnsi="仿宋" w:eastAsia="仿宋" w:cs="仿宋"/>
          <w:kern w:val="0"/>
          <w:sz w:val="32"/>
          <w:szCs w:val="32"/>
        </w:rPr>
        <w:t>万元，执行数为</w:t>
      </w:r>
      <w:r>
        <w:rPr>
          <w:rFonts w:hint="eastAsia"/>
          <w:kern w:val="0"/>
          <w:sz w:val="32"/>
          <w:szCs w:val="32"/>
          <w:u w:val="single"/>
          <w:lang w:val="en-US" w:eastAsia="zh-CN"/>
        </w:rPr>
        <w:t>15</w:t>
      </w:r>
      <w:r>
        <w:rPr>
          <w:rFonts w:ascii="仿宋" w:hAnsi="仿宋" w:eastAsia="仿宋" w:cs="仿宋"/>
          <w:kern w:val="0"/>
          <w:sz w:val="32"/>
          <w:szCs w:val="32"/>
        </w:rPr>
        <w:t>万元，完成预算的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0"/>
          <w:sz w:val="32"/>
          <w:szCs w:val="32"/>
        </w:rPr>
        <w:t xml:space="preserve"> 1.聘用法律顾问5人，定向协同为市领导分管领域行政决策、行政规范性文件、工程项目涉法问题等出具法律意见，确保市政府科学决策、依法决策；2.参与起草、审查市政府合同、协议等相关法律文书，降低市政府合同协议发生法律纠纷的风险；3.参与市政府及市政府办公室其他涉法问题解决，参与诉讼、仲裁等法律事务。</w:t>
      </w:r>
    </w:p>
    <w:p>
      <w:pPr>
        <w:pStyle w:val="28"/>
        <w:widowControl/>
        <w:spacing w:before="240" w:after="240" w:line="560" w:lineRule="atLeast"/>
        <w:ind w:firstLine="64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5.2024年辑私经费转移支付项目</w:t>
      </w:r>
      <w:r>
        <w:rPr>
          <w:rFonts w:ascii="仿宋" w:hAnsi="仿宋" w:eastAsia="仿宋" w:cs="仿宋"/>
          <w:kern w:val="0"/>
          <w:sz w:val="32"/>
          <w:szCs w:val="32"/>
        </w:rPr>
        <w:t>自评综述：根据年初设定的绩效目标，项目自评得分</w:t>
      </w:r>
      <w:r>
        <w:rPr>
          <w:rFonts w:hint="eastAsia"/>
          <w:kern w:val="0"/>
          <w:sz w:val="32"/>
          <w:szCs w:val="32"/>
          <w:u w:val="single"/>
          <w:lang w:val="en-US" w:eastAsia="zh-CN"/>
        </w:rPr>
        <w:t>100</w:t>
      </w:r>
      <w:r>
        <w:rPr>
          <w:rFonts w:ascii="仿宋" w:hAnsi="仿宋" w:eastAsia="仿宋" w:cs="仿宋"/>
          <w:kern w:val="0"/>
          <w:sz w:val="32"/>
          <w:szCs w:val="32"/>
        </w:rPr>
        <w:t>分。全年预算数为</w:t>
      </w:r>
      <w:r>
        <w:rPr>
          <w:rFonts w:hint="eastAsia"/>
          <w:kern w:val="0"/>
          <w:sz w:val="32"/>
          <w:szCs w:val="32"/>
          <w:u w:val="single"/>
          <w:lang w:val="en-US" w:eastAsia="zh-CN"/>
        </w:rPr>
        <w:t>5.4</w:t>
      </w:r>
      <w:r>
        <w:rPr>
          <w:rFonts w:ascii="仿宋" w:hAnsi="仿宋" w:eastAsia="仿宋" w:cs="仿宋"/>
          <w:kern w:val="0"/>
          <w:sz w:val="32"/>
          <w:szCs w:val="32"/>
        </w:rPr>
        <w:t>万元，执行数为</w:t>
      </w:r>
      <w:r>
        <w:rPr>
          <w:rFonts w:hint="eastAsia"/>
          <w:kern w:val="0"/>
          <w:sz w:val="32"/>
          <w:szCs w:val="32"/>
          <w:u w:val="single"/>
          <w:lang w:val="en-US" w:eastAsia="zh-CN"/>
        </w:rPr>
        <w:t>5.4</w:t>
      </w:r>
      <w:r>
        <w:rPr>
          <w:rFonts w:ascii="仿宋" w:hAnsi="仿宋" w:eastAsia="仿宋" w:cs="仿宋"/>
          <w:kern w:val="0"/>
          <w:sz w:val="32"/>
          <w:szCs w:val="32"/>
        </w:rPr>
        <w:t>万元，完成预算的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0"/>
          <w:sz w:val="32"/>
          <w:szCs w:val="32"/>
        </w:rPr>
        <w:t>完成赤峰市打击走私综合治理领导小组工作经费，深入开展打击走私工作宣传培训，持续保持打击走私工作高压态。</w:t>
      </w:r>
      <w:r>
        <w:rPr>
          <w:rFonts w:hint="eastAsia" w:ascii="仿宋" w:hAnsi="仿宋" w:eastAsia="仿宋" w:cs="仿宋"/>
          <w:kern w:val="0"/>
          <w:sz w:val="32"/>
          <w:szCs w:val="32"/>
          <w:lang w:eastAsia="zh-CN"/>
        </w:rPr>
        <w:t>对</w:t>
      </w:r>
      <w:r>
        <w:rPr>
          <w:rFonts w:hint="eastAsia" w:ascii="仿宋" w:hAnsi="仿宋" w:eastAsia="仿宋" w:cs="仿宋"/>
          <w:kern w:val="0"/>
          <w:sz w:val="32"/>
          <w:szCs w:val="32"/>
          <w:lang w:val="en-US" w:eastAsia="zh-CN"/>
        </w:rPr>
        <w:t>2024年辑私经费转移支付项目</w:t>
      </w:r>
      <w:r>
        <w:rPr>
          <w:rFonts w:hint="eastAsia" w:ascii="仿宋" w:hAnsi="仿宋" w:eastAsia="仿宋" w:cs="仿宋"/>
          <w:kern w:val="0"/>
          <w:sz w:val="32"/>
          <w:szCs w:val="32"/>
          <w:lang w:eastAsia="zh-CN"/>
        </w:rPr>
        <w:t>支出进度较为缓慢</w:t>
      </w:r>
      <w:r>
        <w:rPr>
          <w:rFonts w:ascii="仿宋" w:hAnsi="仿宋" w:eastAsia="仿宋" w:cs="仿宋"/>
          <w:kern w:val="0"/>
          <w:sz w:val="32"/>
          <w:szCs w:val="32"/>
        </w:rPr>
        <w:t>。下一步改进措施：</w:t>
      </w:r>
      <w:r>
        <w:rPr>
          <w:rFonts w:hint="eastAsia" w:ascii="仿宋" w:hAnsi="仿宋" w:eastAsia="仿宋" w:cs="仿宋"/>
          <w:kern w:val="2"/>
          <w:sz w:val="32"/>
          <w:szCs w:val="32"/>
        </w:rPr>
        <w:t>认真总结经验，完善机制和制度，着力抓好经费预算规范管理，切实发挥绩效的作用</w:t>
      </w:r>
      <w:r>
        <w:rPr>
          <w:rFonts w:ascii="仿宋" w:hAnsi="仿宋" w:eastAsia="仿宋" w:cs="仿宋"/>
          <w:kern w:val="0"/>
          <w:sz w:val="32"/>
          <w:szCs w:val="32"/>
        </w:rPr>
        <w:t>。</w:t>
      </w:r>
    </w:p>
    <w:p>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（三）部门项目绩效评价结果。</w:t>
      </w:r>
    </w:p>
    <w:p>
      <w:pPr>
        <w:pStyle w:val="28"/>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以</w:t>
      </w:r>
      <w:r>
        <w:rPr>
          <w:rFonts w:hint="eastAsia" w:ascii="仿宋" w:hAnsi="仿宋" w:eastAsia="仿宋" w:cs="仿宋"/>
          <w:color w:val="auto"/>
          <w:kern w:val="0"/>
          <w:sz w:val="32"/>
          <w:szCs w:val="32"/>
          <w:lang w:eastAsia="en-US"/>
        </w:rPr>
        <w:t>重大事项第三方专项法律审查经费</w:t>
      </w:r>
      <w:r>
        <w:rPr>
          <w:rFonts w:ascii="仿宋" w:hAnsi="仿宋" w:eastAsia="仿宋" w:cs="仿宋"/>
          <w:kern w:val="0"/>
          <w:sz w:val="32"/>
          <w:szCs w:val="32"/>
        </w:rPr>
        <w:t>项目为例，该项目绩效评价综合得分为</w:t>
      </w:r>
      <w:r>
        <w:rPr>
          <w:rFonts w:hint="eastAsia"/>
          <w:color w:val="auto"/>
          <w:kern w:val="0"/>
          <w:sz w:val="32"/>
          <w:szCs w:val="32"/>
          <w:u w:val="single" w:color="000AFF"/>
          <w:lang w:val="en-US" w:eastAsia="zh-CN"/>
        </w:rPr>
        <w:t>95</w:t>
      </w:r>
      <w:r>
        <w:rPr>
          <w:rFonts w:ascii="仿宋" w:hAnsi="仿宋" w:eastAsia="仿宋" w:cs="仿宋"/>
          <w:kern w:val="0"/>
          <w:sz w:val="32"/>
          <w:szCs w:val="32"/>
        </w:rPr>
        <w:t>分，绩效评价结果为“优”。部门项目绩效评价得分情况详见部门（单位）具体绩效评价结果。</w:t>
      </w:r>
    </w:p>
    <w:p>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（四）部门（单位）预算绩效管理制度和核心绩效指标标准体系建设情况。</w:t>
      </w:r>
    </w:p>
    <w:p>
      <w:pPr>
        <w:widowControl/>
        <w:spacing w:before="240" w:after="240"/>
        <w:ind w:firstLine="640" w:firstLineChars="200"/>
        <w:jc w:val="left"/>
        <w:rPr>
          <w:rFonts w:ascii="Times New Roman" w:hAnsi="Times New Roman" w:eastAsia="Times New Roman" w:cs="Times New Roman"/>
          <w:color w:val="auto"/>
          <w:kern w:val="0"/>
          <w:sz w:val="24"/>
        </w:rPr>
      </w:pPr>
      <w:r>
        <w:rPr>
          <w:rFonts w:hint="eastAsia" w:ascii="仿宋" w:hAnsi="仿宋" w:eastAsia="仿宋" w:cs="仿宋"/>
          <w:color w:val="auto"/>
          <w:kern w:val="0"/>
          <w:sz w:val="32"/>
          <w:szCs w:val="32"/>
          <w:lang w:val="en-US" w:eastAsia="zh-CN"/>
        </w:rPr>
        <w:t>2025年，我单位</w:t>
      </w:r>
      <w:r>
        <w:rPr>
          <w:rFonts w:hint="eastAsia" w:ascii="仿宋" w:hAnsi="仿宋" w:eastAsia="仿宋" w:cs="仿宋"/>
          <w:color w:val="auto"/>
          <w:kern w:val="0"/>
          <w:sz w:val="32"/>
          <w:szCs w:val="32"/>
        </w:rPr>
        <w:t>认真总结经验，完善机制和制度，着力抓好经费预算规范管理，切实发挥绩效的作用。进一步加强资金的使用、监管制度，并接受有关部门的监督。定期不定期地对项目实施情况和经费使用情况进行跟踪检查，对能实现预期绩效目标的项目予以充分肯定，对进展缓慢，预期绩效目标较差的项目，及时进行协调和提出整改措施，确保项目实施工作正常运行，达到预期绩效目标。</w:t>
      </w:r>
    </w:p>
    <w:p>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一、财政拨款收入：</w:t>
      </w:r>
      <w:r>
        <w:rPr>
          <w:rFonts w:ascii="仿宋" w:hAnsi="仿宋" w:eastAsia="仿宋" w:cs="仿宋"/>
          <w:kern w:val="0"/>
          <w:sz w:val="32"/>
          <w:szCs w:val="32"/>
        </w:rPr>
        <w:t>从同级财政部门取得的各类财政拨款，包括一般公共预算财政拨款、政府性基金预算财政拨款、国有资本经营预算财政拨款。</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二、上级补助收入：</w:t>
      </w:r>
      <w:r>
        <w:rPr>
          <w:rFonts w:ascii="仿宋" w:hAnsi="仿宋" w:eastAsia="仿宋" w:cs="仿宋"/>
          <w:kern w:val="0"/>
          <w:sz w:val="32"/>
          <w:szCs w:val="32"/>
        </w:rPr>
        <w:t>指事业单位从主管部门和上级单位取得的非财政补助收入。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三、事业收入：</w:t>
      </w:r>
      <w:r>
        <w:rPr>
          <w:rFonts w:ascii="仿宋" w:hAnsi="仿宋" w:eastAsia="仿宋" w:cs="仿宋"/>
          <w:kern w:val="0"/>
          <w:sz w:val="32"/>
          <w:szCs w:val="32"/>
        </w:rPr>
        <w:t>指事业单位开展专业业务活动及其辅助活动取得的收入。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四、经营收入：</w:t>
      </w:r>
      <w:r>
        <w:rPr>
          <w:rFonts w:ascii="仿宋" w:hAnsi="仿宋" w:eastAsia="仿宋" w:cs="仿宋"/>
          <w:kern w:val="0"/>
          <w:sz w:val="32"/>
          <w:szCs w:val="32"/>
        </w:rPr>
        <w:t>指事业单位在专业业务活动及其辅助活动之外开展非独立核算经营活动取得的收入。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五、附属单位上缴收入：</w:t>
      </w:r>
      <w:r>
        <w:rPr>
          <w:rFonts w:ascii="仿宋" w:hAnsi="仿宋" w:eastAsia="仿宋" w:cs="仿宋"/>
          <w:kern w:val="0"/>
          <w:sz w:val="32"/>
          <w:szCs w:val="32"/>
        </w:rPr>
        <w:t>指事业单位取得附属独立核算单位按照有关规定上缴的收入。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六、其他收入：</w:t>
      </w:r>
      <w:r>
        <w:rPr>
          <w:rFonts w:ascii="仿宋" w:hAnsi="仿宋" w:eastAsia="仿宋" w:cs="仿宋"/>
          <w:kern w:val="0"/>
          <w:sz w:val="32"/>
          <w:szCs w:val="32"/>
        </w:rPr>
        <w:t>取得的除上述财政拨款收入、上级补助收入、事业收入、经营收入、附属单位上缴收入等以外的各项收入。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七、使用非财政拨款结余（含专用结余）：</w:t>
      </w:r>
      <w:r>
        <w:rPr>
          <w:rFonts w:ascii="仿宋" w:hAnsi="仿宋" w:eastAsia="仿宋" w:cs="仿宋"/>
          <w:kern w:val="0"/>
          <w:sz w:val="32"/>
          <w:szCs w:val="32"/>
        </w:rPr>
        <w:t>指事业单位按照预算管理要求使用非财政拨款结余弥补收支差额的金额，以及使用专用结余安排支出的金额。</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八、年初结转和结余：</w:t>
      </w:r>
      <w:r>
        <w:rPr>
          <w:rFonts w:ascii="仿宋" w:hAnsi="仿宋" w:eastAsia="仿宋" w:cs="仿宋"/>
          <w:kern w:val="0"/>
          <w:sz w:val="32"/>
          <w:szCs w:val="32"/>
        </w:rPr>
        <w:t>指单位上年结转本年使用的基本支出结转、项目支出结转和结余、经营结余。</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九、结余分配：</w:t>
      </w:r>
      <w:r>
        <w:rPr>
          <w:rFonts w:ascii="仿宋" w:hAnsi="仿宋" w:eastAsia="仿宋" w:cs="仿宋"/>
          <w:kern w:val="0"/>
          <w:sz w:val="32"/>
          <w:szCs w:val="32"/>
        </w:rPr>
        <w:t>指单位按规定缴纳企业所得税以及从非财政拨款结余或经营结余中提取各类结余的情况。</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十、年末结转和结余资金：</w:t>
      </w:r>
      <w:r>
        <w:rPr>
          <w:rFonts w:ascii="仿宋" w:hAnsi="仿宋" w:eastAsia="仿宋" w:cs="仿宋"/>
          <w:kern w:val="0"/>
          <w:sz w:val="32"/>
          <w:szCs w:val="32"/>
        </w:rPr>
        <w:t>指单位结转下年的基本支出结转、项目支出结转和结余、经营结余。</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十一、基本支出：</w:t>
      </w:r>
      <w:r>
        <w:rPr>
          <w:rFonts w:ascii="仿宋" w:hAnsi="仿宋" w:eastAsia="仿宋" w:cs="仿宋"/>
          <w:kern w:val="0"/>
          <w:sz w:val="32"/>
          <w:szCs w:val="32"/>
        </w:rPr>
        <w:t>指为保障机构正常运转、完成日常工作任务所发生的支出，包括人员经费和公用经费。</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color w:val="000000"/>
          <w:kern w:val="0"/>
          <w:sz w:val="32"/>
          <w:szCs w:val="32"/>
        </w:rPr>
        <w:t>十二、项目支出：</w:t>
      </w:r>
      <w:r>
        <w:rPr>
          <w:rFonts w:ascii="仿宋" w:hAnsi="仿宋" w:eastAsia="仿宋" w:cs="仿宋"/>
          <w:color w:val="000000"/>
          <w:kern w:val="0"/>
          <w:sz w:val="32"/>
          <w:szCs w:val="32"/>
        </w:rPr>
        <w:t>指单位为完成特定的行政工作任务或事业发展目标，在基本支出之外发生的各项支出。</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十三、上缴上级支出：</w:t>
      </w:r>
      <w:r>
        <w:rPr>
          <w:rFonts w:ascii="仿宋" w:hAnsi="仿宋" w:eastAsia="仿宋" w:cs="仿宋"/>
          <w:kern w:val="0"/>
          <w:sz w:val="32"/>
          <w:szCs w:val="32"/>
        </w:rPr>
        <w:t>指事业单位按照财政部门和主管部门的规定上缴上级单位的支出。</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十四、经营支出：</w:t>
      </w:r>
      <w:r>
        <w:rPr>
          <w:rFonts w:ascii="仿宋" w:hAnsi="仿宋" w:eastAsia="仿宋" w:cs="仿宋"/>
          <w:kern w:val="0"/>
          <w:sz w:val="32"/>
          <w:szCs w:val="32"/>
        </w:rPr>
        <w:t>指事业单位在专业业务活动及其辅助活动之外开展非独立核算经营活动发生的支出。</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十五、对附属单位补助支出：</w:t>
      </w:r>
      <w:r>
        <w:rPr>
          <w:rFonts w:ascii="仿宋" w:hAnsi="仿宋" w:eastAsia="仿宋" w:cs="仿宋"/>
          <w:kern w:val="0"/>
          <w:sz w:val="32"/>
          <w:szCs w:val="32"/>
        </w:rPr>
        <w:t>指事业单位用财政拨款收入之外的收入对附属单位补助发生的支出。</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十六、“三公”经费：</w:t>
      </w:r>
      <w:r>
        <w:rPr>
          <w:rFonts w:ascii="仿宋" w:hAnsi="仿宋" w:eastAsia="仿宋" w:cs="仿宋"/>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维修费、过路过桥费、保险费、安全奖励费用等支出；公务接待费反映部门（单位）按规定开支的各类公务接待（含外宾接待）费用。</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十七、机关运行经费：</w:t>
      </w:r>
      <w:r>
        <w:rPr>
          <w:rFonts w:ascii="仿宋" w:hAnsi="仿宋" w:eastAsia="仿宋" w:cs="仿宋"/>
          <w:kern w:val="0"/>
          <w:sz w:val="32"/>
          <w:szCs w:val="32"/>
        </w:rPr>
        <w:t>指行政单位和参照公务员法管理的事业单位财政拨款基本支出中的公用经费支出。</w:t>
      </w:r>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pPr>
        <w:widowControl/>
        <w:spacing w:before="240" w:after="240"/>
        <w:jc w:val="left"/>
        <w:rPr>
          <w:rFonts w:ascii="Times New Roman" w:hAnsi="Times New Roman" w:eastAsia="Times New Roman" w:cs="Times New Roman"/>
          <w:kern w:val="0"/>
          <w:sz w:val="24"/>
        </w:rPr>
      </w:pP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本部门（单位）决算公开信息反馈和联系方式：</w:t>
      </w:r>
    </w:p>
    <w:p>
      <w:pPr>
        <w:pStyle w:val="28"/>
        <w:widowControl/>
        <w:spacing w:before="240" w:after="240" w:line="560" w:lineRule="atLeast"/>
        <w:ind w:firstLine="640"/>
        <w:jc w:val="left"/>
        <w:rPr>
          <w:rFonts w:ascii="Calibri" w:hAnsi="Calibri" w:eastAsia="Calibri" w:cs="Calibri"/>
          <w:kern w:val="0"/>
          <w:sz w:val="32"/>
          <w:szCs w:val="32"/>
          <w:lang w:eastAsia="en-US"/>
        </w:rPr>
      </w:pPr>
      <w:r>
        <w:rPr>
          <w:rFonts w:ascii="仿宋" w:hAnsi="仿宋" w:eastAsia="仿宋" w:cs="仿宋"/>
          <w:kern w:val="0"/>
          <w:sz w:val="32"/>
          <w:szCs w:val="32"/>
        </w:rPr>
        <w:t>联系人：</w:t>
      </w:r>
      <w:r>
        <w:rPr>
          <w:rFonts w:ascii="仿宋" w:hAnsi="仿宋" w:eastAsia="仿宋" w:cs="仿宋"/>
          <w:kern w:val="0"/>
          <w:sz w:val="32"/>
          <w:szCs w:val="32"/>
          <w:lang w:eastAsia="en-US"/>
        </w:rPr>
        <w:t>孙宪权</w:t>
      </w:r>
      <w:r>
        <w:rPr>
          <w:rFonts w:ascii="Times New Roman" w:hAnsi="Times New Roman" w:eastAsia="Times New Roman" w:cs="Times New Roman"/>
          <w:kern w:val="0"/>
          <w:sz w:val="32"/>
          <w:szCs w:val="32"/>
          <w:lang w:eastAsia="en-US"/>
        </w:rPr>
        <w:t xml:space="preserve">              </w:t>
      </w:r>
      <w:r>
        <w:rPr>
          <w:rFonts w:ascii="仿宋" w:hAnsi="仿宋" w:eastAsia="仿宋" w:cs="仿宋"/>
          <w:kern w:val="0"/>
          <w:sz w:val="32"/>
          <w:szCs w:val="32"/>
        </w:rPr>
        <w:t>联系电话：</w:t>
      </w:r>
      <w:r>
        <w:rPr>
          <w:rFonts w:ascii="仿宋" w:hAnsi="仿宋" w:eastAsia="仿宋" w:cs="仿宋"/>
          <w:kern w:val="0"/>
          <w:sz w:val="32"/>
          <w:szCs w:val="32"/>
          <w:lang w:eastAsia="en-US"/>
        </w:rPr>
        <w:t>0476-8332807-</w:t>
      </w:r>
      <w:r>
        <w:rPr>
          <w:rFonts w:ascii="Calibri" w:hAnsi="Calibri" w:eastAsia="Calibri" w:cs="Calibri"/>
          <w:kern w:val="0"/>
          <w:sz w:val="32"/>
          <w:szCs w:val="32"/>
          <w:lang w:eastAsia="en-US"/>
        </w:rPr>
        <w:t> </w:t>
      </w:r>
    </w:p>
    <w:p>
      <w:pPr>
        <w:pStyle w:val="28"/>
        <w:widowControl/>
        <w:spacing w:before="240" w:after="240" w:line="560" w:lineRule="atLeast"/>
        <w:ind w:firstLine="640"/>
        <w:jc w:val="left"/>
        <w:rPr>
          <w:rFonts w:ascii="Calibri" w:hAnsi="Calibri" w:eastAsia="Calibri" w:cs="Calibri"/>
          <w:kern w:val="0"/>
          <w:sz w:val="32"/>
          <w:szCs w:val="32"/>
          <w:lang w:eastAsia="en-US"/>
        </w:rPr>
      </w:pPr>
      <w:bookmarkStart w:id="1" w:name="_GoBack"/>
      <w:bookmarkEnd w:id="1"/>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p>
    <w:p>
      <w:pPr>
        <w:pStyle w:val="28"/>
        <w:widowControl/>
        <w:spacing w:before="240" w:after="240"/>
        <w:ind w:left="0" w:right="0"/>
        <w:jc w:val="center"/>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 </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见附件。</w:t>
      </w: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implified Arabic Fixed">
    <w:panose1 w:val="02070309020205020404"/>
    <w:charset w:val="00"/>
    <w:family w:val="auto"/>
    <w:pitch w:val="default"/>
    <w:sig w:usb0="00002003" w:usb1="00000000" w:usb2="00000000" w:usb3="00000000" w:csb0="00000041" w:csb1="20080000"/>
  </w:font>
  <w:font w:name="MS Outlook">
    <w:panose1 w:val="05010100010000000000"/>
    <w:charset w:val="00"/>
    <w:family w:val="auto"/>
    <w:pitch w:val="default"/>
    <w:sig w:usb0="00000000" w:usb1="00000000" w:usb2="00000000" w:usb3="00000000" w:csb0="80000000" w:csb1="00000000"/>
  </w:font>
  <w:font w:name="Matura MT Script Capitals">
    <w:panose1 w:val="03020802060602070202"/>
    <w:charset w:val="00"/>
    <w:family w:val="auto"/>
    <w:pitch w:val="default"/>
    <w:sig w:usb0="00000003" w:usb1="00000000" w:usb2="00000000" w:usb3="00000000" w:csb0="20000001" w:csb1="00000000"/>
  </w:font>
  <w:font w:name="Mangal">
    <w:panose1 w:val="02040503050203030202"/>
    <w:charset w:val="00"/>
    <w:family w:val="auto"/>
    <w:pitch w:val="default"/>
    <w:sig w:usb0="00008003" w:usb1="00000000" w:usb2="00000000" w:usb3="00000000" w:csb0="00000001" w:csb1="00000000"/>
  </w:font>
  <w:font w:name="Segoe UI Light">
    <w:panose1 w:val="020B0502040204020203"/>
    <w:charset w:val="00"/>
    <w:family w:val="auto"/>
    <w:pitch w:val="default"/>
    <w:sig w:usb0="E00002FF" w:usb1="4000A47B" w:usb2="00000001" w:usb3="00000000" w:csb0="2000019F" w:csb1="00000000"/>
  </w:font>
  <w:font w:name="Segoe UI Semibold">
    <w:panose1 w:val="020B0702040204020203"/>
    <w:charset w:val="00"/>
    <w:family w:val="auto"/>
    <w:pitch w:val="default"/>
    <w:sig w:usb0="E00002FF" w:usb1="4000A47B" w:usb2="00000001" w:usb3="00000000" w:csb0="2000019F" w:csb1="00000000"/>
  </w:font>
  <w:font w:name="Viner Hand ITC">
    <w:panose1 w:val="03070502030502020203"/>
    <w:charset w:val="00"/>
    <w:family w:val="auto"/>
    <w:pitch w:val="default"/>
    <w:sig w:usb0="00000003" w:usb1="00000000" w:usb2="00000000" w:usb3="00000000" w:csb0="20000001" w:csb1="00000000"/>
  </w:font>
  <w:font w:name="Vivaldi">
    <w:panose1 w:val="030206020505060908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iMjlhODE2OTFmN2M0ZTExNDY4ODdmMjU2OGJiOTkifQ=="/>
  </w:docVars>
  <w:rsids>
    <w:rsidRoot w:val="00000000"/>
    <w:rsid w:val="22B117D0"/>
    <w:rsid w:val="2DE63D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6">
    <w:name w:val="toc 7"/>
    <w:basedOn w:val="1"/>
    <w:next w:val="1"/>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qFormat/>
    <w:uiPriority w:val="0"/>
    <w:pPr>
      <w:ind w:left="840"/>
      <w:jc w:val="left"/>
    </w:pPr>
    <w:rPr>
      <w:sz w:val="20"/>
      <w:szCs w:val="20"/>
    </w:rPr>
  </w:style>
  <w:style w:type="paragraph" w:styleId="9">
    <w:name w:val="toc 3"/>
    <w:basedOn w:val="1"/>
    <w:next w:val="1"/>
    <w:uiPriority w:val="0"/>
    <w:pPr>
      <w:adjustRightInd w:val="0"/>
      <w:snapToGrid w:val="0"/>
      <w:spacing w:line="360" w:lineRule="auto"/>
      <w:ind w:firstLine="400" w:firstLineChars="400"/>
      <w:jc w:val="left"/>
    </w:pPr>
    <w:rPr>
      <w:sz w:val="24"/>
      <w:szCs w:val="20"/>
    </w:rPr>
  </w:style>
  <w:style w:type="paragraph" w:styleId="10">
    <w:name w:val="toc 8"/>
    <w:basedOn w:val="1"/>
    <w:next w:val="1"/>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uiPriority w:val="0"/>
    <w:pPr>
      <w:ind w:left="630"/>
      <w:jc w:val="left"/>
    </w:pPr>
    <w:rPr>
      <w:sz w:val="20"/>
      <w:szCs w:val="20"/>
    </w:rPr>
  </w:style>
  <w:style w:type="paragraph" w:styleId="15">
    <w:name w:val="toc 6"/>
    <w:basedOn w:val="1"/>
    <w:next w:val="1"/>
    <w:uiPriority w:val="0"/>
    <w:pPr>
      <w:ind w:left="1050"/>
      <w:jc w:val="left"/>
    </w:pPr>
    <w:rPr>
      <w:sz w:val="20"/>
      <w:szCs w:val="20"/>
    </w:rPr>
  </w:style>
  <w:style w:type="paragraph" w:styleId="16">
    <w:name w:val="toc 2"/>
    <w:basedOn w:val="1"/>
    <w:next w:val="1"/>
    <w:uiPriority w:val="0"/>
    <w:pPr>
      <w:adjustRightInd w:val="0"/>
      <w:snapToGrid w:val="0"/>
      <w:spacing w:line="360" w:lineRule="auto"/>
      <w:ind w:firstLine="200" w:firstLineChars="200"/>
      <w:jc w:val="left"/>
    </w:pPr>
    <w:rPr>
      <w:iCs/>
      <w:sz w:val="24"/>
      <w:szCs w:val="20"/>
    </w:rPr>
  </w:style>
  <w:style w:type="paragraph" w:styleId="17">
    <w:name w:val="toc 9"/>
    <w:basedOn w:val="1"/>
    <w:next w:val="1"/>
    <w:qFormat/>
    <w:uiPriority w:val="0"/>
    <w:pPr>
      <w:ind w:left="1680"/>
      <w:jc w:val="left"/>
    </w:pPr>
    <w:rPr>
      <w:sz w:val="20"/>
      <w:szCs w:val="20"/>
    </w:rPr>
  </w:style>
  <w:style w:type="character" w:styleId="20">
    <w:name w:val="page number"/>
    <w:basedOn w:val="19"/>
    <w:uiPriority w:val="0"/>
  </w:style>
  <w:style w:type="character" w:styleId="21">
    <w:name w:val="Hyperlink"/>
    <w:basedOn w:val="19"/>
    <w:qFormat/>
    <w:uiPriority w:val="0"/>
    <w:rPr>
      <w:color w:val="0000FF"/>
      <w:u w:val="single"/>
    </w:rPr>
  </w:style>
  <w:style w:type="character" w:customStyle="1" w:styleId="22">
    <w:name w:val="标题 4 Char"/>
    <w:basedOn w:val="19"/>
    <w:link w:val="5"/>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Char"/>
    <w:basedOn w:val="19"/>
    <w:link w:val="4"/>
    <w:qFormat/>
    <w:uiPriority w:val="0"/>
    <w:rPr>
      <w:b/>
      <w:bCs/>
      <w:kern w:val="2"/>
      <w:sz w:val="32"/>
      <w:szCs w:val="32"/>
    </w:rPr>
  </w:style>
  <w:style w:type="paragraph" w:customStyle="1" w:styleId="28">
    <w:name w:val="MsoNormal"/>
    <w:basedOn w:val="1"/>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9527</Words>
  <Characters>10332</Characters>
  <Lines>1</Lines>
  <Paragraphs>1</Paragraphs>
  <TotalTime>6</TotalTime>
  <ScaleCrop>false</ScaleCrop>
  <LinksUpToDate>false</LinksUpToDate>
  <CharactersWithSpaces>10535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2026-08-13T07:46:45Z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6B019668EC474535B30C1922780A1D9F</vt:lpwstr>
  </property>
  <property fmtid="{D5CDD505-2E9C-101B-9397-08002B2CF9AE}" pid="3" name="KSOProductBuildVer">
    <vt:lpwstr>2052-11.1.0.13703</vt:lpwstr>
  </property>
  <property fmtid="{D5CDD505-2E9C-101B-9397-08002B2CF9AE}" pid="4" name="KSOTemplateDocerSaveRecord">
    <vt:lpwstr>eyJoZGlkIjoiN2YzNjBkOTgyNWQ1YTMxYzM3MzMwNWFiODNmOWIzYWMiLCJ1c2VySWQiOiI4MDUyMTE2MjkifQ==</vt:lpwstr>
  </property>
</Properties>
</file>