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312" w:afterLines="100" w:line="440" w:lineRule="exact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Toc1754"/>
      <w:bookmarkStart w:id="1" w:name="_Toc778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312" w:afterLines="100" w:line="440" w:lineRule="exact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赤峰市财政局《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行政处罚听证告知书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312" w:afterLines="100" w:line="440" w:lineRule="exact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送达公告</w:t>
      </w:r>
    </w:p>
    <w:p>
      <w:pPr>
        <w:spacing w:line="600" w:lineRule="exact"/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宜春市沃谦医疗器械有限公司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u w:val="none"/>
        </w:rPr>
        <w:t>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本机关于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日对你单位涉嫌与其他供应商恶意串通一案立案调查。经调查，你（单位）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u w:val="none"/>
        </w:rPr>
        <w:t>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  <w:t>医疗设备维保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eastAsia="zh-CN"/>
        </w:rPr>
        <w:t>（</w:t>
      </w:r>
      <w:r>
        <w:rPr>
          <w:rStyle w:val="4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222222"/>
          <w:spacing w:val="0"/>
          <w:sz w:val="32"/>
          <w:szCs w:val="32"/>
          <w:u w:val="none"/>
        </w:rPr>
        <w:t>项目编号：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  <w:t>NMGGL-2024-005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lang w:val="en-US" w:eastAsia="zh-CN"/>
        </w:rPr>
        <w:t>包1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采购活动中，与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内蒙古柯渡医疗器械有限公司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内蒙古九州通供应链管理有限公司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上传响应文件的MAC地址均相同，存在恶意串通行为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你单位上述行为属于《中华人民共和国政府采购法》第七十七条第一款第（三）项规定的“与采购人、其他供应商或者采购代理机构恶意串通”的情形。根据《中华人民共和国政府采购法》第七十七条第一款、《内蒙古自治区财政行政处罚裁量权指导标准》第36项之规定，本机关拟对你单位作出如下行政处罚：处以罚款人民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5880.00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元（大写：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  <w:lang w:val="en-US" w:eastAsia="zh-CN"/>
        </w:rPr>
        <w:t>伍仟捌佰捌拾元整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自行政处罚决定作出之日起1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个月内禁止参加政府采购活动。</w:t>
      </w:r>
    </w:p>
    <w:p>
      <w:pPr>
        <w:spacing w:line="600" w:lineRule="exact"/>
        <w:ind w:firstLine="646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因其他方式无法送达，现依法公告送达《行政处罚听证告知书》，你单位应当自公告之日起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30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日内到本机关领取《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行政处罚听证告知书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》，逾期即视为送达。</w:t>
      </w:r>
    </w:p>
    <w:p>
      <w:pPr>
        <w:spacing w:line="600" w:lineRule="exact"/>
        <w:ind w:firstLine="646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依据《中华人民共和国行政处罚法》第六十三条、第六十四条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之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规定，你单位有权要求举行听证。如你单位要求听证，应当自收到本告知书之日起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5个工作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日内向本单位提出申请。逾期不申请听证的，视为你单位放弃听证权利。</w:t>
      </w:r>
    </w:p>
    <w:p>
      <w:pPr>
        <w:spacing w:line="600" w:lineRule="exact"/>
        <w:ind w:firstLine="646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特此公告。</w:t>
      </w:r>
    </w:p>
    <w:p>
      <w:pPr>
        <w:spacing w:line="600" w:lineRule="exact"/>
        <w:ind w:firstLine="646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spacing w:line="600" w:lineRule="exact"/>
        <w:ind w:firstLine="66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联系单位：赤峰市财政局</w:t>
      </w:r>
    </w:p>
    <w:p>
      <w:pPr>
        <w:spacing w:line="600" w:lineRule="exact"/>
        <w:ind w:firstLine="66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联系电话：0476-8366132</w:t>
      </w:r>
    </w:p>
    <w:p>
      <w:pPr>
        <w:spacing w:line="600" w:lineRule="exact"/>
        <w:ind w:firstLine="660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高飞</w:t>
      </w:r>
    </w:p>
    <w:p>
      <w:pPr>
        <w:spacing w:line="600" w:lineRule="exact"/>
        <w:ind w:firstLine="66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地址：赤峰市财政局A416室</w:t>
      </w:r>
    </w:p>
    <w:p>
      <w:pPr>
        <w:spacing w:line="600" w:lineRule="exact"/>
        <w:ind w:firstLine="66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邮政编码：024000</w:t>
      </w:r>
    </w:p>
    <w:p>
      <w:pPr>
        <w:spacing w:line="600" w:lineRule="exact"/>
        <w:ind w:firstLine="5120" w:firstLineChars="16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spacing w:line="600" w:lineRule="exact"/>
        <w:ind w:firstLine="5120" w:firstLineChars="16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赤峰市财政局</w:t>
      </w:r>
    </w:p>
    <w:p>
      <w:pPr>
        <w:spacing w:line="600" w:lineRule="exact"/>
        <w:ind w:firstLine="4800" w:firstLineChars="1500"/>
        <w:rPr>
          <w:rFonts w:ascii="仿宋_GB2312" w:eastAsia="仿宋_GB231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5120" w:firstLineChars="1600"/>
        <w:jc w:val="left"/>
        <w:textAlignment w:val="auto"/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F20C6"/>
    <w:rsid w:val="05CA42BD"/>
    <w:rsid w:val="116D5256"/>
    <w:rsid w:val="201F75F8"/>
    <w:rsid w:val="25FD17AB"/>
    <w:rsid w:val="266B371A"/>
    <w:rsid w:val="38B40B32"/>
    <w:rsid w:val="3ED00BB6"/>
    <w:rsid w:val="4BF36323"/>
    <w:rsid w:val="57826A28"/>
    <w:rsid w:val="58276A7B"/>
    <w:rsid w:val="583A177C"/>
    <w:rsid w:val="5B9C1CA7"/>
    <w:rsid w:val="5E5A138F"/>
    <w:rsid w:val="64CD454E"/>
    <w:rsid w:val="77E6164F"/>
    <w:rsid w:val="7BF23923"/>
    <w:rsid w:val="7C75194D"/>
    <w:rsid w:val="BFFA9994"/>
    <w:rsid w:val="CFFC272C"/>
    <w:rsid w:val="FAF6F70E"/>
    <w:rsid w:val="FEFDB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paragraph" w:customStyle="1" w:styleId="5">
    <w:name w:val="正文文本1"/>
    <w:basedOn w:val="1"/>
    <w:qFormat/>
    <w:uiPriority w:val="0"/>
    <w:pPr>
      <w:spacing w:after="40" w:line="365" w:lineRule="auto"/>
      <w:ind w:firstLine="0"/>
    </w:pPr>
    <w:rPr>
      <w:rFonts w:ascii="宋体" w:hAnsi="宋体" w:eastAsia="黑体" w:cs="宋体"/>
      <w:sz w:val="30"/>
      <w:szCs w:val="26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546</Words>
  <Characters>608</Characters>
  <Lines>0</Lines>
  <Paragraphs>0</Paragraphs>
  <TotalTime>5</TotalTime>
  <ScaleCrop>false</ScaleCrop>
  <LinksUpToDate>false</LinksUpToDate>
  <CharactersWithSpaces>610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2026-08-04T17:08:00Z</dcterms:created>
  <dc:creator>15004</dc:creator>
  <cp:lastModifiedBy>15949436662</cp:lastModifiedBy>
  <dcterms:modified xsi:type="dcterms:W3CDTF">2026-09-29T10:51:53Z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KSOTemplateDocerSaveRecord">
    <vt:lpwstr>eyJoZGlkIjoiYmRkMGNhZWU5Yjg0OWFlZjY4N2Y4N2JkNjQzN2IwNWQiLCJ1c2VySWQiOiI3MzY2MzIxMDkifQ==</vt:lpwstr>
  </property>
  <property fmtid="{D5CDD505-2E9C-101B-9397-08002B2CF9AE}" pid="4" name="ICV">
    <vt:lpwstr>C414504D41A4416BB242CF9BF614BD09_12</vt:lpwstr>
  </property>
</Properties>
</file>